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C6A" w:rsidRPr="00122C6A" w:rsidRDefault="00122C6A" w:rsidP="00122C6A">
      <w:pPr>
        <w:tabs>
          <w:tab w:val="left" w:pos="7230"/>
        </w:tabs>
        <w:autoSpaceDE w:val="0"/>
        <w:autoSpaceDN w:val="0"/>
        <w:adjustRightInd w:val="0"/>
        <w:spacing w:after="0" w:line="240" w:lineRule="auto"/>
        <w:ind w:left="5670"/>
        <w:rPr>
          <w:rFonts w:ascii="Times New Roman" w:eastAsia="Calibri" w:hAnsi="Times New Roman" w:cs="Times New Roman"/>
          <w:sz w:val="28"/>
          <w:szCs w:val="28"/>
          <w:lang w:eastAsia="ar-SA"/>
        </w:rPr>
      </w:pPr>
      <w:bookmarkStart w:id="0" w:name="_GoBack"/>
      <w:bookmarkEnd w:id="0"/>
      <w:r w:rsidRPr="00122C6A">
        <w:rPr>
          <w:rFonts w:ascii="Times New Roman" w:eastAsia="Calibri" w:hAnsi="Times New Roman" w:cs="Times New Roman"/>
          <w:sz w:val="28"/>
          <w:szCs w:val="28"/>
          <w:lang w:eastAsia="ar-SA"/>
        </w:rPr>
        <w:t>Приложение № 3</w:t>
      </w:r>
    </w:p>
    <w:p w:rsidR="00122C6A" w:rsidRPr="00122C6A" w:rsidRDefault="00122C6A" w:rsidP="00122C6A">
      <w:pPr>
        <w:tabs>
          <w:tab w:val="left" w:pos="7230"/>
        </w:tabs>
        <w:autoSpaceDE w:val="0"/>
        <w:autoSpaceDN w:val="0"/>
        <w:adjustRightInd w:val="0"/>
        <w:spacing w:after="0" w:line="240" w:lineRule="auto"/>
        <w:ind w:left="5670"/>
        <w:rPr>
          <w:rFonts w:ascii="Times New Roman" w:eastAsia="Calibri" w:hAnsi="Times New Roman" w:cs="Times New Roman"/>
          <w:sz w:val="28"/>
          <w:szCs w:val="28"/>
          <w:lang w:eastAsia="ar-SA"/>
        </w:rPr>
      </w:pPr>
    </w:p>
    <w:p w:rsidR="00122C6A" w:rsidRPr="00122C6A" w:rsidRDefault="00122C6A" w:rsidP="00122C6A">
      <w:pPr>
        <w:tabs>
          <w:tab w:val="left" w:pos="7230"/>
        </w:tabs>
        <w:autoSpaceDE w:val="0"/>
        <w:autoSpaceDN w:val="0"/>
        <w:adjustRightInd w:val="0"/>
        <w:spacing w:after="0" w:line="240" w:lineRule="auto"/>
        <w:ind w:left="5670"/>
        <w:rPr>
          <w:rFonts w:ascii="Times New Roman" w:eastAsia="Calibri" w:hAnsi="Times New Roman" w:cs="Times New Roman"/>
          <w:sz w:val="28"/>
          <w:szCs w:val="28"/>
          <w:lang w:eastAsia="ar-SA"/>
        </w:rPr>
      </w:pPr>
      <w:r w:rsidRPr="00122C6A">
        <w:rPr>
          <w:rFonts w:ascii="Times New Roman" w:eastAsia="Calibri" w:hAnsi="Times New Roman" w:cs="Times New Roman"/>
          <w:sz w:val="28"/>
          <w:szCs w:val="28"/>
          <w:lang w:eastAsia="ar-SA"/>
        </w:rPr>
        <w:t>к Регламенту</w:t>
      </w:r>
    </w:p>
    <w:p w:rsidR="00122C6A" w:rsidRPr="00122C6A" w:rsidRDefault="00122C6A" w:rsidP="00122C6A">
      <w:pPr>
        <w:tabs>
          <w:tab w:val="left" w:pos="7230"/>
        </w:tabs>
        <w:autoSpaceDE w:val="0"/>
        <w:autoSpaceDN w:val="0"/>
        <w:adjustRightInd w:val="0"/>
        <w:spacing w:after="0" w:line="240" w:lineRule="auto"/>
        <w:ind w:left="6096" w:right="-2"/>
        <w:jc w:val="center"/>
        <w:rPr>
          <w:rFonts w:ascii="Times New Roman" w:eastAsia="Calibri" w:hAnsi="Times New Roman" w:cs="Times New Roman"/>
          <w:sz w:val="28"/>
          <w:szCs w:val="28"/>
          <w:lang w:eastAsia="ar-SA"/>
        </w:rPr>
      </w:pPr>
    </w:p>
    <w:p w:rsidR="00122C6A" w:rsidRPr="00122C6A" w:rsidRDefault="00122C6A" w:rsidP="00122C6A">
      <w:pPr>
        <w:spacing w:after="0" w:line="240" w:lineRule="auto"/>
        <w:ind w:left="567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УТВЕРЖДЕН</w:t>
      </w:r>
    </w:p>
    <w:p w:rsidR="00122C6A" w:rsidRPr="00122C6A" w:rsidRDefault="00122C6A" w:rsidP="00122C6A">
      <w:pPr>
        <w:spacing w:after="0" w:line="240" w:lineRule="auto"/>
        <w:ind w:left="567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left="567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распоряжением министерства сельского хозяйства и продовольствия Кировской области</w:t>
      </w:r>
    </w:p>
    <w:p w:rsidR="00122C6A" w:rsidRPr="00122C6A" w:rsidRDefault="00122C6A" w:rsidP="00122C6A">
      <w:pPr>
        <w:spacing w:after="0" w:line="240" w:lineRule="auto"/>
        <w:ind w:left="567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от              №                          </w:t>
      </w:r>
    </w:p>
    <w:p w:rsidR="00122C6A" w:rsidRPr="00122C6A" w:rsidRDefault="00122C6A" w:rsidP="00122C6A">
      <w:pPr>
        <w:autoSpaceDE w:val="0"/>
        <w:autoSpaceDN w:val="0"/>
        <w:adjustRightInd w:val="0"/>
        <w:spacing w:after="0" w:line="240" w:lineRule="auto"/>
        <w:ind w:firstLine="5670"/>
        <w:jc w:val="center"/>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5670"/>
        <w:jc w:val="center"/>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5670"/>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УТВЕРЖДЕН:</w:t>
      </w:r>
    </w:p>
    <w:p w:rsidR="00122C6A" w:rsidRPr="00122C6A" w:rsidRDefault="00122C6A" w:rsidP="00122C6A">
      <w:pPr>
        <w:autoSpaceDE w:val="0"/>
        <w:autoSpaceDN w:val="0"/>
        <w:adjustRightInd w:val="0"/>
        <w:spacing w:after="0" w:line="240" w:lineRule="auto"/>
        <w:ind w:firstLine="5812"/>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5670"/>
        <w:jc w:val="both"/>
        <w:outlineLvl w:val="0"/>
        <w:rPr>
          <w:rFonts w:ascii="Times New Roman" w:eastAsia="Times New Roman" w:hAnsi="Times New Roman" w:cs="Times New Roman"/>
          <w:spacing w:val="-4"/>
          <w:sz w:val="28"/>
          <w:szCs w:val="28"/>
          <w:lang w:eastAsia="ar-SA"/>
        </w:rPr>
      </w:pPr>
      <w:r w:rsidRPr="00122C6A">
        <w:rPr>
          <w:rFonts w:ascii="Times New Roman" w:eastAsia="Times New Roman" w:hAnsi="Times New Roman" w:cs="Times New Roman"/>
          <w:spacing w:val="-4"/>
          <w:sz w:val="28"/>
          <w:szCs w:val="28"/>
          <w:lang w:eastAsia="ar-SA"/>
        </w:rPr>
        <w:t>общим собранием кооператива</w:t>
      </w:r>
    </w:p>
    <w:p w:rsidR="00122C6A" w:rsidRPr="00122C6A" w:rsidRDefault="00122C6A" w:rsidP="00122C6A">
      <w:pPr>
        <w:autoSpaceDE w:val="0"/>
        <w:autoSpaceDN w:val="0"/>
        <w:adjustRightInd w:val="0"/>
        <w:spacing w:after="0" w:line="240" w:lineRule="auto"/>
        <w:ind w:left="4956" w:firstLine="708"/>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_________________________</w:t>
      </w:r>
    </w:p>
    <w:p w:rsidR="00122C6A" w:rsidRPr="00122C6A" w:rsidRDefault="00122C6A" w:rsidP="00122C6A">
      <w:pPr>
        <w:autoSpaceDE w:val="0"/>
        <w:autoSpaceDN w:val="0"/>
        <w:adjustRightInd w:val="0"/>
        <w:spacing w:after="0" w:line="240" w:lineRule="auto"/>
        <w:ind w:firstLine="5812"/>
        <w:jc w:val="center"/>
        <w:outlineLvl w:val="0"/>
        <w:rPr>
          <w:rFonts w:ascii="Times New Roman" w:eastAsia="Times New Roman" w:hAnsi="Times New Roman" w:cs="Times New Roman"/>
          <w:sz w:val="28"/>
          <w:szCs w:val="28"/>
          <w:vertAlign w:val="superscript"/>
          <w:lang w:eastAsia="ar-SA"/>
        </w:rPr>
      </w:pPr>
      <w:r w:rsidRPr="00122C6A">
        <w:rPr>
          <w:rFonts w:ascii="Times New Roman" w:eastAsia="Times New Roman" w:hAnsi="Times New Roman" w:cs="Times New Roman"/>
          <w:sz w:val="28"/>
          <w:szCs w:val="28"/>
          <w:vertAlign w:val="superscript"/>
          <w:lang w:eastAsia="ar-SA"/>
        </w:rPr>
        <w:t>(дата принятия решения)</w:t>
      </w:r>
    </w:p>
    <w:p w:rsidR="00122C6A" w:rsidRPr="00122C6A" w:rsidRDefault="00122C6A" w:rsidP="00122C6A">
      <w:pPr>
        <w:tabs>
          <w:tab w:val="center" w:pos="4748"/>
          <w:tab w:val="left" w:pos="6795"/>
        </w:tabs>
        <w:spacing w:after="0" w:line="360" w:lineRule="auto"/>
        <w:jc w:val="center"/>
        <w:rPr>
          <w:rFonts w:ascii="Times New Roman" w:eastAsia="Times New Roman" w:hAnsi="Times New Roman" w:cs="Times New Roman"/>
          <w:b/>
          <w:bCs/>
          <w:sz w:val="40"/>
          <w:szCs w:val="24"/>
          <w:lang w:eastAsia="ar-SA"/>
        </w:rPr>
      </w:pPr>
    </w:p>
    <w:p w:rsidR="00122C6A" w:rsidRPr="00122C6A" w:rsidRDefault="00122C6A" w:rsidP="00122C6A">
      <w:pPr>
        <w:tabs>
          <w:tab w:val="center" w:pos="4748"/>
          <w:tab w:val="left" w:pos="6795"/>
        </w:tabs>
        <w:spacing w:after="0" w:line="360" w:lineRule="auto"/>
        <w:jc w:val="center"/>
        <w:rPr>
          <w:rFonts w:ascii="Times New Roman" w:eastAsia="Times New Roman" w:hAnsi="Times New Roman" w:cs="Times New Roman"/>
          <w:b/>
          <w:bCs/>
          <w:sz w:val="40"/>
          <w:szCs w:val="24"/>
          <w:lang w:eastAsia="ar-SA"/>
        </w:rPr>
      </w:pPr>
      <w:r w:rsidRPr="00122C6A">
        <w:rPr>
          <w:rFonts w:ascii="Times New Roman" w:eastAsia="Times New Roman" w:hAnsi="Times New Roman" w:cs="Times New Roman"/>
          <w:b/>
          <w:bCs/>
          <w:sz w:val="40"/>
          <w:szCs w:val="24"/>
          <w:lang w:eastAsia="ar-SA"/>
        </w:rPr>
        <w:t>БИЗНЕС-ПЛАН</w:t>
      </w:r>
    </w:p>
    <w:p w:rsidR="00122C6A" w:rsidRPr="00122C6A" w:rsidRDefault="00122C6A" w:rsidP="00122C6A">
      <w:pPr>
        <w:tabs>
          <w:tab w:val="center" w:pos="4748"/>
          <w:tab w:val="left" w:pos="6795"/>
        </w:tabs>
        <w:spacing w:after="0" w:line="240" w:lineRule="auto"/>
        <w:jc w:val="both"/>
        <w:rPr>
          <w:rFonts w:ascii="Times New Roman" w:eastAsia="Times New Roman" w:hAnsi="Times New Roman" w:cs="Times New Roman"/>
          <w:bCs/>
          <w:sz w:val="40"/>
          <w:szCs w:val="24"/>
          <w:lang w:eastAsia="ar-SA"/>
        </w:rPr>
      </w:pPr>
      <w:r w:rsidRPr="00122C6A">
        <w:rPr>
          <w:rFonts w:ascii="Times New Roman" w:eastAsia="Times New Roman" w:hAnsi="Times New Roman" w:cs="Times New Roman"/>
          <w:bCs/>
          <w:sz w:val="40"/>
          <w:szCs w:val="24"/>
          <w:lang w:eastAsia="ar-SA"/>
        </w:rPr>
        <w:t>______________________________________________</w:t>
      </w:r>
    </w:p>
    <w:p w:rsidR="00122C6A" w:rsidRPr="00122C6A" w:rsidRDefault="00122C6A" w:rsidP="00122C6A">
      <w:pPr>
        <w:tabs>
          <w:tab w:val="center" w:pos="4748"/>
          <w:tab w:val="left" w:pos="6795"/>
        </w:tabs>
        <w:spacing w:after="0" w:line="240" w:lineRule="auto"/>
        <w:jc w:val="center"/>
        <w:rPr>
          <w:rFonts w:ascii="Times New Roman" w:eastAsia="Times New Roman" w:hAnsi="Times New Roman" w:cs="Times New Roman"/>
          <w:bCs/>
          <w:sz w:val="28"/>
          <w:szCs w:val="28"/>
          <w:vertAlign w:val="superscript"/>
          <w:lang w:eastAsia="ar-SA"/>
        </w:rPr>
      </w:pPr>
      <w:r w:rsidRPr="00122C6A">
        <w:rPr>
          <w:rFonts w:ascii="Times New Roman" w:eastAsia="Times New Roman" w:hAnsi="Times New Roman" w:cs="Times New Roman"/>
          <w:bCs/>
          <w:sz w:val="28"/>
          <w:szCs w:val="28"/>
          <w:vertAlign w:val="superscript"/>
          <w:lang w:eastAsia="ar-SA"/>
        </w:rPr>
        <w:t>(полное наименование кооператива)</w:t>
      </w:r>
    </w:p>
    <w:p w:rsidR="00122C6A" w:rsidRPr="00122C6A" w:rsidRDefault="00122C6A" w:rsidP="00122C6A">
      <w:pPr>
        <w:tabs>
          <w:tab w:val="center" w:pos="4748"/>
          <w:tab w:val="left" w:pos="6795"/>
        </w:tabs>
        <w:spacing w:after="0" w:line="360" w:lineRule="auto"/>
        <w:jc w:val="center"/>
        <w:rPr>
          <w:rFonts w:ascii="Times New Roman" w:eastAsia="Times New Roman" w:hAnsi="Times New Roman" w:cs="Times New Roman"/>
          <w:b/>
          <w:bCs/>
          <w:sz w:val="40"/>
          <w:szCs w:val="24"/>
          <w:lang w:eastAsia="ar-SA"/>
        </w:rPr>
      </w:pP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По________________________________________________________________</w:t>
      </w:r>
    </w:p>
    <w:p w:rsidR="00122C6A" w:rsidRPr="00122C6A" w:rsidRDefault="00122C6A" w:rsidP="00122C6A">
      <w:pPr>
        <w:spacing w:after="0" w:line="240" w:lineRule="auto"/>
        <w:jc w:val="center"/>
        <w:rPr>
          <w:rFonts w:ascii="Times New Roman" w:eastAsia="Times New Roman" w:hAnsi="Times New Roman" w:cs="Times New Roman"/>
          <w:sz w:val="28"/>
          <w:szCs w:val="28"/>
          <w:vertAlign w:val="superscript"/>
          <w:lang w:eastAsia="ar-SA"/>
        </w:rPr>
      </w:pPr>
      <w:r w:rsidRPr="00122C6A">
        <w:rPr>
          <w:rFonts w:ascii="Times New Roman" w:eastAsia="Times New Roman" w:hAnsi="Times New Roman" w:cs="Times New Roman"/>
          <w:sz w:val="28"/>
          <w:szCs w:val="28"/>
          <w:vertAlign w:val="superscript"/>
          <w:lang w:eastAsia="ar-SA"/>
        </w:rPr>
        <w:t>(название проекта)</w:t>
      </w:r>
    </w:p>
    <w:p w:rsidR="00122C6A" w:rsidRPr="00122C6A" w:rsidRDefault="00122C6A" w:rsidP="00122C6A">
      <w:pPr>
        <w:spacing w:after="0" w:line="240" w:lineRule="auto"/>
        <w:jc w:val="center"/>
        <w:rPr>
          <w:rFonts w:ascii="Times New Roman" w:eastAsia="Times New Roman" w:hAnsi="Times New Roman" w:cs="Times New Roman"/>
          <w:sz w:val="28"/>
          <w:szCs w:val="28"/>
          <w:vertAlign w:val="superscript"/>
          <w:lang w:eastAsia="ar-SA"/>
        </w:rPr>
      </w:pPr>
    </w:p>
    <w:p w:rsidR="00122C6A" w:rsidRPr="00122C6A" w:rsidRDefault="00122C6A" w:rsidP="00122C6A">
      <w:pPr>
        <w:spacing w:after="0" w:line="240" w:lineRule="auto"/>
        <w:jc w:val="center"/>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По________________________________________________________________</w:t>
      </w:r>
    </w:p>
    <w:p w:rsidR="00122C6A" w:rsidRPr="00122C6A" w:rsidRDefault="00122C6A" w:rsidP="00122C6A">
      <w:pPr>
        <w:spacing w:after="0" w:line="240" w:lineRule="auto"/>
        <w:jc w:val="center"/>
        <w:rPr>
          <w:rFonts w:ascii="Times New Roman" w:eastAsia="Times New Roman" w:hAnsi="Times New Roman" w:cs="Times New Roman"/>
          <w:sz w:val="28"/>
          <w:szCs w:val="28"/>
          <w:vertAlign w:val="superscript"/>
          <w:lang w:eastAsia="ru-RU"/>
        </w:rPr>
      </w:pPr>
      <w:r w:rsidRPr="00122C6A">
        <w:rPr>
          <w:rFonts w:ascii="Times New Roman" w:eastAsia="Times New Roman" w:hAnsi="Times New Roman" w:cs="Times New Roman"/>
          <w:sz w:val="28"/>
          <w:szCs w:val="28"/>
          <w:vertAlign w:val="superscript"/>
          <w:lang w:eastAsia="ru-RU"/>
        </w:rPr>
        <w:t>(направлению деятельности)</w:t>
      </w:r>
    </w:p>
    <w:p w:rsidR="00122C6A" w:rsidRPr="00122C6A" w:rsidRDefault="00122C6A" w:rsidP="00122C6A">
      <w:pPr>
        <w:spacing w:after="0" w:line="360" w:lineRule="auto"/>
        <w:jc w:val="center"/>
        <w:rPr>
          <w:rFonts w:ascii="Times New Roman" w:eastAsia="Times New Roman" w:hAnsi="Times New Roman" w:cs="Times New Roman"/>
          <w:sz w:val="28"/>
          <w:szCs w:val="28"/>
          <w:lang w:eastAsia="ar-SA"/>
        </w:rPr>
      </w:pPr>
    </w:p>
    <w:p w:rsidR="00122C6A" w:rsidRPr="00122C6A" w:rsidRDefault="00122C6A" w:rsidP="00122C6A">
      <w:pPr>
        <w:spacing w:after="0" w:line="360" w:lineRule="auto"/>
        <w:jc w:val="center"/>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8"/>
          <w:lang w:eastAsia="ar-SA"/>
        </w:rPr>
        <w:t>на ________________________________ годы</w:t>
      </w:r>
    </w:p>
    <w:p w:rsidR="00122C6A" w:rsidRPr="00122C6A" w:rsidRDefault="00122C6A" w:rsidP="00122C6A">
      <w:pPr>
        <w:spacing w:after="0" w:line="36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36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36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36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360" w:lineRule="auto"/>
        <w:jc w:val="both"/>
        <w:rPr>
          <w:rFonts w:ascii="Times New Roman" w:eastAsia="Times New Roman" w:hAnsi="Times New Roman" w:cs="Times New Roman"/>
          <w:sz w:val="28"/>
          <w:szCs w:val="24"/>
          <w:lang w:eastAsia="ar-SA"/>
        </w:rPr>
      </w:pP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0"/>
          <w:szCs w:val="20"/>
          <w:lang w:eastAsia="ar-SA"/>
        </w:rPr>
      </w:pPr>
      <w:r w:rsidRPr="00122C6A">
        <w:rPr>
          <w:rFonts w:ascii="Times New Roman" w:eastAsia="Calibri" w:hAnsi="Times New Roman" w:cs="Times New Roman"/>
          <w:sz w:val="20"/>
          <w:szCs w:val="20"/>
          <w:lang w:eastAsia="ar-SA"/>
        </w:rPr>
        <w:t>(наименование муниципального образования)</w:t>
      </w:r>
    </w:p>
    <w:p w:rsid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lang w:eastAsia="ar-SA"/>
        </w:rPr>
      </w:pPr>
      <w:r w:rsidRPr="00122C6A">
        <w:rPr>
          <w:rFonts w:ascii="Times New Roman" w:eastAsia="Calibri" w:hAnsi="Times New Roman" w:cs="Times New Roman"/>
          <w:sz w:val="28"/>
          <w:szCs w:val="28"/>
          <w:lang w:eastAsia="ar-SA"/>
        </w:rPr>
        <w:t>20___г.</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lang w:eastAsia="ar-SA"/>
        </w:rPr>
      </w:pPr>
      <w:r w:rsidRPr="00122C6A">
        <w:rPr>
          <w:rFonts w:ascii="Times New Roman" w:eastAsia="Calibri" w:hAnsi="Times New Roman" w:cs="Times New Roman"/>
          <w:sz w:val="28"/>
          <w:szCs w:val="28"/>
          <w:lang w:eastAsia="ar-SA"/>
        </w:rPr>
        <w:lastRenderedPageBreak/>
        <w:t>СОДЕРЖАНИЕ</w:t>
      </w:r>
    </w:p>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122C6A" w:rsidRPr="00122C6A" w:rsidTr="00C001CF">
        <w:tc>
          <w:tcPr>
            <w:tcW w:w="8017"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Наименование разделов (подразделов) </w:t>
            </w: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Нумерация страниц</w:t>
            </w:r>
          </w:p>
        </w:tc>
      </w:tr>
      <w:tr w:rsidR="00122C6A" w:rsidRPr="00122C6A" w:rsidTr="00122C6A">
        <w:trPr>
          <w:trHeight w:val="675"/>
        </w:trPr>
        <w:tc>
          <w:tcPr>
            <w:tcW w:w="8017" w:type="dxa"/>
          </w:tcPr>
          <w:p w:rsidR="00122C6A" w:rsidRPr="00122C6A" w:rsidRDefault="00122C6A" w:rsidP="00122C6A">
            <w:pPr>
              <w:tabs>
                <w:tab w:val="left" w:pos="993"/>
              </w:tabs>
              <w:spacing w:after="0" w:line="288" w:lineRule="auto"/>
              <w:ind w:left="435"/>
              <w:contextualSpacing/>
              <w:rPr>
                <w:rFonts w:ascii="Times New Roman" w:eastAsia="Times New Roman" w:hAnsi="Times New Roman" w:cs="Times New Roman"/>
                <w:sz w:val="28"/>
                <w:szCs w:val="28"/>
                <w:lang w:eastAsia="ar-SA"/>
              </w:rPr>
            </w:pPr>
            <w:r w:rsidRPr="00122C6A">
              <w:rPr>
                <w:rFonts w:ascii="Times New Roman" w:eastAsia="Calibri" w:hAnsi="Times New Roman" w:cs="Times New Roman"/>
                <w:sz w:val="28"/>
                <w:szCs w:val="28"/>
                <w:lang w:eastAsia="ar-SA"/>
              </w:rPr>
              <w:t xml:space="preserve">    1. </w:t>
            </w:r>
            <w:r w:rsidRPr="00122C6A">
              <w:rPr>
                <w:rFonts w:ascii="Times New Roman" w:eastAsia="Times New Roman" w:hAnsi="Times New Roman" w:cs="Times New Roman"/>
                <w:sz w:val="28"/>
                <w:szCs w:val="28"/>
                <w:lang w:eastAsia="ar-SA"/>
              </w:rPr>
              <w:t>Резюме</w:t>
            </w: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851"/>
                <w:tab w:val="left" w:pos="993"/>
              </w:tabs>
              <w:spacing w:after="0" w:line="288" w:lineRule="auto"/>
              <w:ind w:left="709"/>
              <w:contextualSpacing/>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2. Описание кооператива</w:t>
            </w:r>
          </w:p>
          <w:p w:rsidR="00122C6A" w:rsidRPr="00122C6A" w:rsidRDefault="00122C6A" w:rsidP="00122C6A">
            <w:pPr>
              <w:tabs>
                <w:tab w:val="left" w:pos="284"/>
                <w:tab w:val="left" w:pos="2552"/>
                <w:tab w:val="left" w:pos="3119"/>
              </w:tabs>
              <w:autoSpaceDE w:val="0"/>
              <w:autoSpaceDN w:val="0"/>
              <w:adjustRightInd w:val="0"/>
              <w:spacing w:after="0" w:line="240" w:lineRule="auto"/>
              <w:ind w:left="709"/>
              <w:jc w:val="both"/>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spacing w:after="0" w:line="288" w:lineRule="auto"/>
              <w:ind w:left="709"/>
              <w:contextualSpacing/>
              <w:rPr>
                <w:rFonts w:ascii="Times New Roman" w:eastAsia="Times New Roman" w:hAnsi="Times New Roman" w:cs="Times New Roman"/>
                <w:sz w:val="28"/>
                <w:szCs w:val="28"/>
                <w:lang w:eastAsia="ar-SA"/>
              </w:rPr>
            </w:pPr>
            <w:r w:rsidRPr="00122C6A">
              <w:rPr>
                <w:rFonts w:ascii="Times New Roman" w:eastAsia="Calibri" w:hAnsi="Times New Roman" w:cs="Times New Roman"/>
                <w:sz w:val="28"/>
                <w:szCs w:val="28"/>
                <w:lang w:eastAsia="ar-SA"/>
              </w:rPr>
              <w:t xml:space="preserve">3. </w:t>
            </w:r>
            <w:r w:rsidRPr="00122C6A">
              <w:rPr>
                <w:rFonts w:ascii="Times New Roman" w:eastAsia="Times New Roman" w:hAnsi="Times New Roman" w:cs="Times New Roman"/>
                <w:sz w:val="28"/>
                <w:szCs w:val="28"/>
                <w:lang w:eastAsia="ar-SA"/>
              </w:rPr>
              <w:t>Описание продукции (товаров и услуг)</w:t>
            </w:r>
          </w:p>
          <w:p w:rsidR="00122C6A" w:rsidRPr="00122C6A" w:rsidRDefault="00122C6A" w:rsidP="00122C6A">
            <w:pPr>
              <w:tabs>
                <w:tab w:val="left" w:pos="284"/>
                <w:tab w:val="left" w:pos="2552"/>
                <w:tab w:val="left" w:pos="3119"/>
              </w:tabs>
              <w:autoSpaceDE w:val="0"/>
              <w:autoSpaceDN w:val="0"/>
              <w:adjustRightInd w:val="0"/>
              <w:spacing w:after="0" w:line="240" w:lineRule="auto"/>
              <w:ind w:left="709"/>
              <w:jc w:val="both"/>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spacing w:after="0" w:line="288" w:lineRule="auto"/>
              <w:ind w:left="709"/>
              <w:contextualSpacing/>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val="en-US" w:eastAsia="ar-SA"/>
              </w:rPr>
              <w:t>4.</w:t>
            </w:r>
            <w:r w:rsidRPr="00122C6A">
              <w:rPr>
                <w:rFonts w:ascii="Times New Roman" w:eastAsia="Times New Roman" w:hAnsi="Times New Roman" w:cs="Times New Roman"/>
                <w:sz w:val="28"/>
                <w:szCs w:val="28"/>
                <w:lang w:eastAsia="ar-SA"/>
              </w:rPr>
              <w:t xml:space="preserve"> Рынок сбыта и план маркетинга</w:t>
            </w:r>
          </w:p>
          <w:p w:rsidR="00122C6A" w:rsidRPr="00122C6A" w:rsidRDefault="00122C6A" w:rsidP="00122C6A">
            <w:pPr>
              <w:tabs>
                <w:tab w:val="left" w:pos="284"/>
                <w:tab w:val="left" w:pos="2552"/>
                <w:tab w:val="left" w:pos="3119"/>
              </w:tabs>
              <w:autoSpaceDE w:val="0"/>
              <w:autoSpaceDN w:val="0"/>
              <w:adjustRightInd w:val="0"/>
              <w:spacing w:after="0" w:line="240" w:lineRule="auto"/>
              <w:ind w:left="435"/>
              <w:jc w:val="both"/>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spacing w:after="0" w:line="288" w:lineRule="auto"/>
              <w:ind w:left="709"/>
              <w:contextualSpacing/>
              <w:rPr>
                <w:rFonts w:ascii="Times New Roman" w:eastAsia="Times New Roman" w:hAnsi="Times New Roman" w:cs="Times New Roman"/>
                <w:sz w:val="28"/>
                <w:szCs w:val="28"/>
                <w:lang w:eastAsia="ar-SA"/>
              </w:rPr>
            </w:pPr>
            <w:r w:rsidRPr="00122C6A">
              <w:rPr>
                <w:rFonts w:ascii="Times New Roman" w:eastAsia="Calibri" w:hAnsi="Times New Roman" w:cs="Times New Roman"/>
                <w:sz w:val="28"/>
                <w:szCs w:val="28"/>
                <w:lang w:val="en-US" w:eastAsia="ar-SA"/>
              </w:rPr>
              <w:t xml:space="preserve">5. </w:t>
            </w:r>
            <w:r w:rsidRPr="00122C6A">
              <w:rPr>
                <w:rFonts w:ascii="Times New Roman" w:eastAsia="Times New Roman" w:hAnsi="Times New Roman" w:cs="Times New Roman"/>
                <w:sz w:val="28"/>
                <w:szCs w:val="28"/>
                <w:lang w:eastAsia="ar-SA"/>
              </w:rPr>
              <w:t>Организационный план</w:t>
            </w:r>
          </w:p>
          <w:p w:rsidR="00122C6A" w:rsidRPr="00122C6A" w:rsidRDefault="00122C6A" w:rsidP="00122C6A">
            <w:pPr>
              <w:tabs>
                <w:tab w:val="left" w:pos="284"/>
                <w:tab w:val="left" w:pos="2552"/>
                <w:tab w:val="left" w:pos="3119"/>
              </w:tabs>
              <w:autoSpaceDE w:val="0"/>
              <w:autoSpaceDN w:val="0"/>
              <w:adjustRightInd w:val="0"/>
              <w:spacing w:after="0" w:line="240" w:lineRule="auto"/>
              <w:ind w:left="709"/>
              <w:jc w:val="both"/>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spacing w:after="0" w:line="288" w:lineRule="auto"/>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          6. Производство</w:t>
            </w:r>
          </w:p>
          <w:p w:rsidR="00122C6A" w:rsidRPr="00122C6A" w:rsidRDefault="00122C6A" w:rsidP="00122C6A">
            <w:pPr>
              <w:tabs>
                <w:tab w:val="left" w:pos="284"/>
                <w:tab w:val="left" w:pos="2552"/>
                <w:tab w:val="left" w:pos="3119"/>
              </w:tabs>
              <w:autoSpaceDE w:val="0"/>
              <w:autoSpaceDN w:val="0"/>
              <w:adjustRightInd w:val="0"/>
              <w:spacing w:after="0" w:line="240" w:lineRule="auto"/>
              <w:ind w:left="709"/>
              <w:jc w:val="both"/>
              <w:rPr>
                <w:rFonts w:ascii="Times New Roman" w:eastAsia="Calibri"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rPr>
          <w:trHeight w:val="697"/>
        </w:trPr>
        <w:tc>
          <w:tcPr>
            <w:tcW w:w="8017" w:type="dxa"/>
          </w:tcPr>
          <w:p w:rsidR="00122C6A" w:rsidRPr="00122C6A" w:rsidRDefault="00122C6A" w:rsidP="00122C6A">
            <w:pPr>
              <w:tabs>
                <w:tab w:val="left" w:pos="993"/>
              </w:tabs>
              <w:autoSpaceDE w:val="0"/>
              <w:autoSpaceDN w:val="0"/>
              <w:adjustRightInd w:val="0"/>
              <w:spacing w:after="0" w:line="240" w:lineRule="auto"/>
              <w:ind w:left="709"/>
              <w:contextualSpacing/>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7. Плановые показатели финансово-хозяйственной</w:t>
            </w:r>
          </w:p>
          <w:p w:rsidR="00122C6A" w:rsidRPr="00122C6A" w:rsidRDefault="00122C6A" w:rsidP="00122C6A">
            <w:pPr>
              <w:tabs>
                <w:tab w:val="left" w:pos="709"/>
              </w:tabs>
              <w:autoSpaceDE w:val="0"/>
              <w:autoSpaceDN w:val="0"/>
              <w:adjustRightInd w:val="0"/>
              <w:spacing w:after="0" w:line="240" w:lineRule="auto"/>
              <w:ind w:firstLine="283"/>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      деятельности кооператива</w:t>
            </w:r>
          </w:p>
          <w:p w:rsidR="00122C6A" w:rsidRPr="00122C6A" w:rsidRDefault="00122C6A" w:rsidP="00122C6A">
            <w:pPr>
              <w:tabs>
                <w:tab w:val="left" w:pos="709"/>
              </w:tabs>
              <w:autoSpaceDE w:val="0"/>
              <w:autoSpaceDN w:val="0"/>
              <w:adjustRightInd w:val="0"/>
              <w:spacing w:after="0" w:line="240" w:lineRule="auto"/>
              <w:ind w:firstLine="283"/>
              <w:outlineLvl w:val="0"/>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autoSpaceDE w:val="0"/>
              <w:autoSpaceDN w:val="0"/>
              <w:adjustRightInd w:val="0"/>
              <w:spacing w:after="0" w:line="240" w:lineRule="auto"/>
              <w:ind w:left="720"/>
              <w:contextualSpacing/>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val="en-US" w:eastAsia="ar-SA"/>
              </w:rPr>
              <w:t xml:space="preserve">8. </w:t>
            </w:r>
            <w:r w:rsidRPr="00122C6A">
              <w:rPr>
                <w:rFonts w:ascii="Times New Roman" w:eastAsia="Times New Roman" w:hAnsi="Times New Roman" w:cs="Times New Roman"/>
                <w:sz w:val="28"/>
                <w:szCs w:val="28"/>
                <w:lang w:eastAsia="ar-SA"/>
              </w:rPr>
              <w:t xml:space="preserve">Инвестиционная программа </w:t>
            </w:r>
          </w:p>
          <w:p w:rsidR="00122C6A" w:rsidRPr="00122C6A" w:rsidRDefault="00122C6A" w:rsidP="00122C6A">
            <w:pPr>
              <w:tabs>
                <w:tab w:val="left" w:pos="993"/>
              </w:tabs>
              <w:spacing w:after="0" w:line="288" w:lineRule="auto"/>
              <w:ind w:left="435"/>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c>
          <w:tcPr>
            <w:tcW w:w="8017" w:type="dxa"/>
          </w:tcPr>
          <w:p w:rsidR="00122C6A" w:rsidRPr="00122C6A" w:rsidRDefault="00122C6A" w:rsidP="00122C6A">
            <w:pPr>
              <w:tabs>
                <w:tab w:val="left" w:pos="993"/>
              </w:tabs>
              <w:autoSpaceDE w:val="0"/>
              <w:autoSpaceDN w:val="0"/>
              <w:adjustRightInd w:val="0"/>
              <w:spacing w:after="0" w:line="240" w:lineRule="auto"/>
              <w:ind w:left="720"/>
              <w:contextualSpacing/>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9. Финансовый план</w:t>
            </w:r>
          </w:p>
          <w:p w:rsidR="00122C6A" w:rsidRPr="00122C6A" w:rsidRDefault="00122C6A" w:rsidP="00122C6A">
            <w:pPr>
              <w:tabs>
                <w:tab w:val="left" w:pos="993"/>
              </w:tabs>
              <w:spacing w:after="0" w:line="288" w:lineRule="auto"/>
              <w:ind w:left="435"/>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rPr>
          <w:trHeight w:val="548"/>
        </w:trPr>
        <w:tc>
          <w:tcPr>
            <w:tcW w:w="8017" w:type="dxa"/>
          </w:tcPr>
          <w:p w:rsidR="00122C6A" w:rsidRPr="00122C6A" w:rsidRDefault="00122C6A" w:rsidP="00122C6A">
            <w:pPr>
              <w:tabs>
                <w:tab w:val="left" w:pos="993"/>
              </w:tabs>
              <w:spacing w:before="100" w:beforeAutospacing="1" w:after="100" w:afterAutospacing="1" w:line="240" w:lineRule="auto"/>
              <w:outlineLvl w:val="1"/>
              <w:rPr>
                <w:rFonts w:ascii="Times New Roman" w:eastAsia="Times New Roman" w:hAnsi="Times New Roman" w:cs="Times New Roman"/>
                <w:bCs/>
                <w:sz w:val="28"/>
                <w:szCs w:val="28"/>
                <w:lang w:eastAsia="ar-SA"/>
              </w:rPr>
            </w:pPr>
            <w:r w:rsidRPr="00122C6A">
              <w:rPr>
                <w:rFonts w:ascii="Times New Roman" w:eastAsia="Times New Roman" w:hAnsi="Times New Roman" w:cs="Times New Roman"/>
                <w:bCs/>
                <w:sz w:val="28"/>
                <w:szCs w:val="28"/>
                <w:lang w:eastAsia="ar-SA"/>
              </w:rPr>
              <w:t xml:space="preserve">          10. Оценка рисков</w:t>
            </w:r>
          </w:p>
          <w:p w:rsidR="00122C6A" w:rsidRPr="00122C6A" w:rsidRDefault="00122C6A" w:rsidP="00122C6A">
            <w:pPr>
              <w:tabs>
                <w:tab w:val="left" w:pos="993"/>
              </w:tabs>
              <w:spacing w:after="0" w:line="288" w:lineRule="auto"/>
              <w:ind w:left="435" w:firstLine="274"/>
              <w:contextualSpacing/>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r w:rsidR="00122C6A" w:rsidRPr="00122C6A" w:rsidTr="00C001CF">
        <w:trPr>
          <w:trHeight w:val="831"/>
        </w:trPr>
        <w:tc>
          <w:tcPr>
            <w:tcW w:w="8017" w:type="dxa"/>
          </w:tcPr>
          <w:p w:rsidR="00122C6A" w:rsidRPr="00122C6A" w:rsidRDefault="00122C6A" w:rsidP="00122C6A">
            <w:pPr>
              <w:tabs>
                <w:tab w:val="left" w:pos="709"/>
                <w:tab w:val="left" w:pos="1134"/>
              </w:tabs>
              <w:autoSpaceDE w:val="0"/>
              <w:autoSpaceDN w:val="0"/>
              <w:adjustRightInd w:val="0"/>
              <w:spacing w:after="0" w:line="240" w:lineRule="auto"/>
              <w:ind w:left="709"/>
              <w:rPr>
                <w:rFonts w:ascii="Times New Roman" w:eastAsia="Calibri" w:hAnsi="Times New Roman" w:cs="Times New Roman"/>
                <w:sz w:val="28"/>
                <w:szCs w:val="28"/>
                <w:lang w:eastAsia="ar-SA"/>
              </w:rPr>
            </w:pPr>
            <w:r w:rsidRPr="00122C6A">
              <w:rPr>
                <w:rFonts w:ascii="Times New Roman" w:eastAsia="Calibri" w:hAnsi="Times New Roman" w:cs="Times New Roman"/>
                <w:sz w:val="28"/>
                <w:szCs w:val="28"/>
                <w:lang w:eastAsia="ar-SA"/>
              </w:rPr>
              <w:t>11. Направления расходования гранта на развитие материально-технической базы</w:t>
            </w:r>
          </w:p>
          <w:p w:rsidR="00122C6A" w:rsidRPr="00122C6A" w:rsidRDefault="00122C6A" w:rsidP="00122C6A">
            <w:pPr>
              <w:tabs>
                <w:tab w:val="left" w:pos="1134"/>
              </w:tabs>
              <w:spacing w:before="100" w:beforeAutospacing="1" w:after="100" w:afterAutospacing="1" w:line="240" w:lineRule="auto"/>
              <w:ind w:left="435" w:firstLine="274"/>
              <w:contextualSpacing/>
              <w:outlineLvl w:val="1"/>
              <w:rPr>
                <w:rFonts w:ascii="Times New Roman" w:eastAsia="Times New Roman" w:hAnsi="Times New Roman" w:cs="Times New Roman"/>
                <w:sz w:val="28"/>
                <w:szCs w:val="28"/>
                <w:lang w:eastAsia="ar-SA"/>
              </w:rPr>
            </w:pPr>
          </w:p>
        </w:tc>
        <w:tc>
          <w:tcPr>
            <w:tcW w:w="1553" w:type="dxa"/>
          </w:tcPr>
          <w:p w:rsidR="00122C6A" w:rsidRPr="00122C6A" w:rsidRDefault="00122C6A" w:rsidP="00122C6A">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r>
    </w:tbl>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4395"/>
          <w:tab w:val="left" w:pos="4536"/>
        </w:tabs>
        <w:spacing w:before="100" w:beforeAutospacing="1" w:after="100" w:afterAutospacing="1" w:line="240" w:lineRule="auto"/>
        <w:ind w:left="720"/>
        <w:jc w:val="center"/>
        <w:outlineLvl w:val="1"/>
        <w:rPr>
          <w:rFonts w:ascii="Times New Roman" w:eastAsia="Times New Roman" w:hAnsi="Times New Roman" w:cs="Times New Roman"/>
          <w:b/>
          <w:bCs/>
          <w:sz w:val="28"/>
          <w:szCs w:val="28"/>
          <w:lang w:eastAsia="ar-SA"/>
        </w:rPr>
      </w:pPr>
    </w:p>
    <w:p w:rsidR="00122C6A" w:rsidRDefault="00122C6A" w:rsidP="00122C6A">
      <w:pPr>
        <w:tabs>
          <w:tab w:val="left" w:pos="3119"/>
          <w:tab w:val="left" w:pos="3402"/>
          <w:tab w:val="left" w:pos="3828"/>
          <w:tab w:val="left" w:pos="4536"/>
        </w:tabs>
        <w:spacing w:before="100" w:beforeAutospacing="1" w:after="100" w:afterAutospacing="1" w:line="240" w:lineRule="auto"/>
        <w:jc w:val="both"/>
        <w:outlineLvl w:val="1"/>
        <w:rPr>
          <w:rFonts w:ascii="Times New Roman" w:eastAsia="Times New Roman" w:hAnsi="Times New Roman" w:cs="Times New Roman"/>
          <w:b/>
          <w:bCs/>
          <w:sz w:val="28"/>
          <w:szCs w:val="28"/>
          <w:lang w:eastAsia="ar-SA"/>
        </w:rPr>
      </w:pPr>
    </w:p>
    <w:p w:rsidR="00122C6A" w:rsidRPr="00122C6A" w:rsidRDefault="00122C6A" w:rsidP="00122C6A">
      <w:pPr>
        <w:tabs>
          <w:tab w:val="left" w:pos="3119"/>
          <w:tab w:val="left" w:pos="3402"/>
          <w:tab w:val="left" w:pos="3828"/>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lastRenderedPageBreak/>
        <w:t xml:space="preserve">1. </w:t>
      </w:r>
      <w:r w:rsidRPr="00122C6A">
        <w:rPr>
          <w:rFonts w:ascii="Times New Roman" w:eastAsia="Times New Roman" w:hAnsi="Times New Roman" w:cs="Times New Roman"/>
          <w:b/>
          <w:bCs/>
          <w:sz w:val="28"/>
          <w:szCs w:val="28"/>
          <w:lang w:eastAsia="ar-SA"/>
        </w:rPr>
        <w:t>Резюме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8"/>
        <w:gridCol w:w="5562"/>
      </w:tblGrid>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b/>
                <w:sz w:val="24"/>
                <w:szCs w:val="24"/>
                <w:lang w:eastAsia="ar-SA"/>
              </w:rPr>
            </w:pPr>
            <w:r w:rsidRPr="00122C6A">
              <w:rPr>
                <w:rFonts w:ascii="Times New Roman" w:eastAsia="Calibri" w:hAnsi="Times New Roman" w:cs="Times New Roman"/>
                <w:b/>
                <w:sz w:val="24"/>
                <w:szCs w:val="24"/>
                <w:lang w:eastAsia="ar-SA"/>
              </w:rPr>
              <w:t>Основные сведения:</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Полное наименование кооператива</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ИНН, ОГРН</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Юридический адрес</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Контактные телефоны</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Адрес электронной почты</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Цель бизнес-плана</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Перечень технических средств, оборудования, которые планируется приобрести (наименование, количество, стоимость, тыс. рублей)</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Перечень объектов, которые будут построены (реконструированы)</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Наименование продукции, для производства которых потребуются вложения (виды продукции)</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b/>
                <w:sz w:val="24"/>
                <w:szCs w:val="24"/>
                <w:lang w:eastAsia="ar-SA"/>
              </w:rPr>
            </w:pPr>
            <w:r w:rsidRPr="00122C6A">
              <w:rPr>
                <w:rFonts w:ascii="Times New Roman" w:eastAsia="Calibri" w:hAnsi="Times New Roman" w:cs="Times New Roman"/>
                <w:b/>
                <w:sz w:val="24"/>
                <w:szCs w:val="24"/>
                <w:lang w:eastAsia="ar-SA"/>
              </w:rPr>
              <w:t>Основные показатели:</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Сумма проекта, тыс. рублей</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Источники финансирования, в % от суммы проекта</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Срок окупаемости, лет</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Объемы реализации продукции по годам, тонн</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c>
          <w:tcPr>
            <w:tcW w:w="4008"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Количество созданных новых постоянных рабочих мест в результате осуществления проекта, чел.</w:t>
            </w:r>
          </w:p>
        </w:tc>
        <w:tc>
          <w:tcPr>
            <w:tcW w:w="5562" w:type="dxa"/>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bl>
    <w:p w:rsidR="00122C6A" w:rsidRPr="00122C6A" w:rsidRDefault="00122C6A" w:rsidP="00122C6A">
      <w:pPr>
        <w:spacing w:after="0" w:line="288" w:lineRule="auto"/>
        <w:ind w:firstLine="708"/>
        <w:jc w:val="both"/>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Рекомендуемый объем резюме одна – две страницы.</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sectPr w:rsidR="00122C6A" w:rsidRPr="00122C6A" w:rsidSect="00122C6A">
          <w:headerReference w:type="default" r:id="rId9"/>
          <w:headerReference w:type="first" r:id="rId10"/>
          <w:pgSz w:w="11906" w:h="16838"/>
          <w:pgMar w:top="992" w:right="851" w:bottom="1134" w:left="1701" w:header="709" w:footer="709" w:gutter="0"/>
          <w:cols w:space="708"/>
          <w:titlePg/>
          <w:docGrid w:linePitch="360"/>
        </w:sectPr>
      </w:pPr>
    </w:p>
    <w:p w:rsidR="00122C6A" w:rsidRPr="00122C6A" w:rsidRDefault="00122C6A" w:rsidP="00122C6A">
      <w:pPr>
        <w:tabs>
          <w:tab w:val="left" w:pos="3315"/>
          <w:tab w:val="left" w:pos="3544"/>
          <w:tab w:val="left" w:pos="3686"/>
          <w:tab w:val="center" w:pos="5141"/>
        </w:tabs>
        <w:autoSpaceDE w:val="0"/>
        <w:autoSpaceDN w:val="0"/>
        <w:adjustRightInd w:val="0"/>
        <w:spacing w:after="0" w:line="240" w:lineRule="auto"/>
        <w:outlineLvl w:val="0"/>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lastRenderedPageBreak/>
        <w:tab/>
      </w:r>
      <w:r w:rsidRPr="00122C6A">
        <w:rPr>
          <w:rFonts w:ascii="Times New Roman" w:eastAsia="Times New Roman" w:hAnsi="Times New Roman" w:cs="Times New Roman"/>
          <w:b/>
          <w:bCs/>
          <w:sz w:val="28"/>
          <w:szCs w:val="28"/>
          <w:lang w:eastAsia="ar-SA"/>
        </w:rPr>
        <w:t>2. Описание кооператива</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данном разделе должны быть представлены основные сведения о  кооперативе: как давно работает, его размеры и специфика, сильные и слабые стороны.</w:t>
      </w:r>
    </w:p>
    <w:p w:rsidR="00122C6A" w:rsidRPr="00122C6A" w:rsidRDefault="00122C6A" w:rsidP="00122C6A">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Показатели, приведенные в данном разделе, должны, в том числе,                 давать информацию для оценки кооператива в соответствии с приложением № 1 к Порядку предоставления сельскохозяйственным потребительским кооперативам грантов из областного бюджета на развитие материально-технической базы, утвержденному постановлением Правительства Кировской области от 07.12.2021 № 675-П «О предоставлении сельскохозяйственным потребительским кооперативам грантов из областного бюджета на развитие материально-технической базы».</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7"/>
          <w:szCs w:val="27"/>
          <w:lang w:eastAsia="ar-SA"/>
        </w:rPr>
      </w:pPr>
      <w:r w:rsidRPr="00122C6A">
        <w:rPr>
          <w:rFonts w:ascii="Times New Roman" w:eastAsia="Times New Roman" w:hAnsi="Times New Roman" w:cs="Times New Roman"/>
          <w:sz w:val="27"/>
          <w:szCs w:val="27"/>
          <w:lang w:eastAsia="ar-SA"/>
        </w:rPr>
        <w:t xml:space="preserve">                                                                                                                   </w:t>
      </w:r>
      <w:r>
        <w:rPr>
          <w:rFonts w:ascii="Times New Roman" w:eastAsia="Times New Roman" w:hAnsi="Times New Roman" w:cs="Times New Roman"/>
          <w:sz w:val="27"/>
          <w:szCs w:val="27"/>
          <w:lang w:eastAsia="ar-SA"/>
        </w:rPr>
        <w:t xml:space="preserve">     </w:t>
      </w:r>
      <w:r w:rsidRPr="00122C6A">
        <w:rPr>
          <w:rFonts w:ascii="Times New Roman" w:eastAsia="Times New Roman" w:hAnsi="Times New Roman" w:cs="Times New Roman"/>
          <w:sz w:val="27"/>
          <w:szCs w:val="27"/>
          <w:lang w:eastAsia="ar-SA"/>
        </w:rPr>
        <w:t xml:space="preserve"> Таблица 1</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Сведения о паевом фонде и членах кооператива</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 xml:space="preserve"> за предшествующие два периода</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p>
    <w:tbl>
      <w:tblPr>
        <w:tblW w:w="4944"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809"/>
        <w:gridCol w:w="1485"/>
        <w:gridCol w:w="817"/>
        <w:gridCol w:w="812"/>
      </w:tblGrid>
      <w:tr w:rsidR="00122C6A" w:rsidRPr="00122C6A" w:rsidTr="00C001CF">
        <w:trPr>
          <w:jc w:val="center"/>
        </w:trPr>
        <w:tc>
          <w:tcPr>
            <w:tcW w:w="25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п/п</w:t>
            </w:r>
          </w:p>
        </w:tc>
        <w:tc>
          <w:tcPr>
            <w:tcW w:w="307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измерения</w:t>
            </w:r>
          </w:p>
        </w:tc>
        <w:tc>
          <w:tcPr>
            <w:tcW w:w="440"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3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rPr>
          <w:jc w:val="center"/>
        </w:trPr>
        <w:tc>
          <w:tcPr>
            <w:tcW w:w="25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307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440"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43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30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Паевой фонд кооператива на конец года</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w:t>
            </w:r>
          </w:p>
        </w:tc>
        <w:tc>
          <w:tcPr>
            <w:tcW w:w="30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взносы ассоциированных членов</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30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Численность членов кооператива – всего на конец года, в т. ч:</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2.1</w:t>
            </w:r>
          </w:p>
        </w:tc>
        <w:tc>
          <w:tcPr>
            <w:tcW w:w="30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Граждане, ведущие личное подсобное хозяйство</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2.2</w:t>
            </w:r>
          </w:p>
        </w:tc>
        <w:tc>
          <w:tcPr>
            <w:tcW w:w="3078" w:type="pct"/>
          </w:tcPr>
          <w:p w:rsidR="00122C6A" w:rsidRPr="00122C6A" w:rsidRDefault="00122C6A" w:rsidP="00122C6A">
            <w:pPr>
              <w:spacing w:after="0" w:line="240" w:lineRule="auto"/>
              <w:ind w:hanging="26"/>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Индивидуальные предприниматели</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2.3</w:t>
            </w:r>
          </w:p>
        </w:tc>
        <w:tc>
          <w:tcPr>
            <w:tcW w:w="3078" w:type="pct"/>
          </w:tcPr>
          <w:p w:rsidR="00122C6A" w:rsidRPr="00122C6A" w:rsidRDefault="00122C6A" w:rsidP="00122C6A">
            <w:pPr>
              <w:spacing w:after="0" w:line="240" w:lineRule="auto"/>
              <w:ind w:hanging="26"/>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Крестьянские (фермерские) хозяйства</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2.4</w:t>
            </w:r>
          </w:p>
        </w:tc>
        <w:tc>
          <w:tcPr>
            <w:tcW w:w="3078" w:type="pct"/>
          </w:tcPr>
          <w:p w:rsidR="00122C6A" w:rsidRPr="00122C6A" w:rsidRDefault="00122C6A" w:rsidP="00122C6A">
            <w:pPr>
              <w:spacing w:after="0" w:line="240" w:lineRule="auto"/>
              <w:ind w:hanging="26"/>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Юридические лица</w:t>
            </w:r>
          </w:p>
        </w:tc>
        <w:tc>
          <w:tcPr>
            <w:tcW w:w="79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44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88"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7"/>
          <w:szCs w:val="27"/>
          <w:lang w:eastAsia="ar-SA"/>
        </w:rPr>
      </w:pPr>
      <w:r w:rsidRPr="00122C6A">
        <w:rPr>
          <w:rFonts w:ascii="Times New Roman" w:eastAsia="Times New Roman" w:hAnsi="Times New Roman" w:cs="Times New Roman"/>
          <w:sz w:val="27"/>
          <w:szCs w:val="27"/>
          <w:lang w:eastAsia="ar-SA"/>
        </w:rPr>
        <w:t xml:space="preserve">Таблица 2 </w:t>
      </w:r>
    </w:p>
    <w:p w:rsidR="00122C6A" w:rsidRPr="00122C6A" w:rsidRDefault="00122C6A" w:rsidP="00122C6A">
      <w:pPr>
        <w:spacing w:after="0" w:line="240" w:lineRule="auto"/>
        <w:jc w:val="right"/>
        <w:rPr>
          <w:rFonts w:ascii="Times New Roman" w:eastAsia="Times New Roman" w:hAnsi="Times New Roman" w:cs="Times New Roman"/>
          <w:sz w:val="27"/>
          <w:szCs w:val="27"/>
          <w:lang w:val="en-US" w:eastAsia="ar-SA"/>
        </w:rPr>
      </w:pPr>
    </w:p>
    <w:p w:rsidR="00122C6A" w:rsidRPr="00122C6A" w:rsidRDefault="00122C6A" w:rsidP="00122C6A">
      <w:pPr>
        <w:spacing w:after="0" w:line="240" w:lineRule="auto"/>
        <w:jc w:val="both"/>
        <w:rPr>
          <w:rFonts w:ascii="Times New Roman" w:eastAsia="Times New Roman" w:hAnsi="Times New Roman" w:cs="Times New Roman"/>
          <w:sz w:val="27"/>
          <w:szCs w:val="27"/>
          <w:lang w:eastAsia="ar-SA"/>
        </w:rPr>
      </w:pPr>
      <w:r w:rsidRPr="00122C6A">
        <w:rPr>
          <w:rFonts w:ascii="Times New Roman" w:eastAsia="Times New Roman" w:hAnsi="Times New Roman" w:cs="Times New Roman"/>
          <w:sz w:val="27"/>
          <w:szCs w:val="27"/>
          <w:lang w:eastAsia="ar-SA"/>
        </w:rPr>
        <w:t>Наличие собственного и арендуемого имущества кооператива на конец года</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5734"/>
        <w:gridCol w:w="1376"/>
        <w:gridCol w:w="924"/>
        <w:gridCol w:w="924"/>
      </w:tblGrid>
      <w:tr w:rsidR="00122C6A" w:rsidRPr="00122C6A" w:rsidTr="00C001CF">
        <w:trPr>
          <w:jc w:val="center"/>
        </w:trPr>
        <w:tc>
          <w:tcPr>
            <w:tcW w:w="3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п/п</w:t>
            </w:r>
          </w:p>
        </w:tc>
        <w:tc>
          <w:tcPr>
            <w:tcW w:w="2996"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Показатели</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Единица измерения</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r>
      <w:tr w:rsidR="00122C6A" w:rsidRPr="00122C6A" w:rsidTr="00C001CF">
        <w:trPr>
          <w:jc w:val="center"/>
        </w:trPr>
        <w:tc>
          <w:tcPr>
            <w:tcW w:w="3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w:t>
            </w:r>
          </w:p>
        </w:tc>
        <w:tc>
          <w:tcPr>
            <w:tcW w:w="2996"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w:t>
            </w: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Наличие основных средств в собственности, всего:</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1.1</w:t>
            </w:r>
          </w:p>
        </w:tc>
        <w:tc>
          <w:tcPr>
            <w:tcW w:w="2996" w:type="pct"/>
            <w:vAlign w:val="center"/>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га</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1.2</w:t>
            </w:r>
          </w:p>
        </w:tc>
        <w:tc>
          <w:tcPr>
            <w:tcW w:w="2996" w:type="pct"/>
            <w:vAlign w:val="center"/>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Транспортные средства (по видам, например, техника сельскохозяйственная, грузоперевозящая)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ед.</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1.3</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ед.</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1.4</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кв. м.</w:t>
            </w: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Стоимость основных средств кооператива, находящихся в собственности (по первоначальной </w:t>
            </w:r>
            <w:r w:rsidRPr="00122C6A">
              <w:rPr>
                <w:rFonts w:ascii="Times New Roman" w:eastAsia="Times New Roman" w:hAnsi="Times New Roman" w:cs="Times New Roman"/>
                <w:sz w:val="24"/>
                <w:szCs w:val="24"/>
                <w:lang w:eastAsia="ru-RU"/>
              </w:rPr>
              <w:lastRenderedPageBreak/>
              <w:t>стоимости), всего:</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lastRenderedPageBreak/>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lastRenderedPageBreak/>
              <w:t>2.1</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2.2</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2.3</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2.4</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2.5</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Стоимость основных средств кооператива, находящихся в собственности (по остаточной стоимости), всего:</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3.1</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3.2</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3.3</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3.4</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3.5</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Наличие основных средств в аренде, всего:</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4.1</w:t>
            </w:r>
          </w:p>
        </w:tc>
        <w:tc>
          <w:tcPr>
            <w:tcW w:w="2996" w:type="pct"/>
            <w:vAlign w:val="center"/>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га</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4.2</w:t>
            </w:r>
          </w:p>
        </w:tc>
        <w:tc>
          <w:tcPr>
            <w:tcW w:w="2996" w:type="pct"/>
            <w:vAlign w:val="center"/>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Транспортные средства (по видам, например, техника сельскохозяйственная, грузоперевозящая)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ед.</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4.3</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ед.</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4.4</w:t>
            </w:r>
          </w:p>
        </w:tc>
        <w:tc>
          <w:tcPr>
            <w:tcW w:w="2996" w:type="pct"/>
            <w:vAlign w:val="center"/>
          </w:tcPr>
          <w:p w:rsidR="00122C6A" w:rsidRPr="00122C6A" w:rsidRDefault="00122C6A" w:rsidP="00122C6A">
            <w:pPr>
              <w:spacing w:after="0" w:line="240" w:lineRule="auto"/>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кв. м.</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Стоимость основных средств кооператива, находящихся в аренде, всего:</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5.1</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тыс.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5.2</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тыс.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5.3</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тыс.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5.4</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тыс.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3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5.5</w:t>
            </w:r>
          </w:p>
        </w:tc>
        <w:tc>
          <w:tcPr>
            <w:tcW w:w="299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7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тыс.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рублей</w:t>
            </w: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48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bl>
    <w:p w:rsidR="00122C6A" w:rsidRPr="00122C6A" w:rsidRDefault="00122C6A" w:rsidP="00122C6A">
      <w:pPr>
        <w:spacing w:after="0" w:line="240" w:lineRule="auto"/>
        <w:ind w:left="7788"/>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t>
      </w:r>
      <w:r w:rsidRPr="00122C6A">
        <w:rPr>
          <w:rFonts w:ascii="Times New Roman" w:eastAsia="Times New Roman" w:hAnsi="Times New Roman" w:cs="Times New Roman"/>
          <w:sz w:val="28"/>
          <w:szCs w:val="28"/>
          <w:lang w:eastAsia="ar-SA"/>
        </w:rPr>
        <w:t xml:space="preserve">Таблица 3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8"/>
          <w:szCs w:val="28"/>
          <w:lang w:eastAsia="ar-SA"/>
        </w:rPr>
        <w:t xml:space="preserve">Финансовые показатели деятельности кооператива, </w:t>
      </w:r>
      <w:r w:rsidRPr="00122C6A">
        <w:rPr>
          <w:rFonts w:ascii="Times New Roman" w:eastAsia="Times New Roman" w:hAnsi="Times New Roman" w:cs="Times New Roman"/>
          <w:sz w:val="24"/>
          <w:szCs w:val="24"/>
          <w:lang w:eastAsia="ar-SA"/>
        </w:rPr>
        <w:t>тыс. рублей</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017"/>
        <w:gridCol w:w="1864"/>
        <w:gridCol w:w="1944"/>
      </w:tblGrid>
      <w:tr w:rsidR="00122C6A" w:rsidRPr="00122C6A" w:rsidTr="00C001CF">
        <w:trPr>
          <w:jc w:val="center"/>
        </w:trPr>
        <w:tc>
          <w:tcPr>
            <w:tcW w:w="2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п/п</w:t>
            </w:r>
          </w:p>
        </w:tc>
        <w:tc>
          <w:tcPr>
            <w:tcW w:w="2680"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99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103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rPr>
          <w:jc w:val="center"/>
        </w:trPr>
        <w:tc>
          <w:tcPr>
            <w:tcW w:w="2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2680"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99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103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Выручка</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Прибыль (убыток) от продаж</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Чистая прибыль (убыток)</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Общий объем внешних заимствований</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4.1</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по кредитным организациям</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84"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268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Объем уплаченных налоговых платежей</w:t>
            </w:r>
          </w:p>
        </w:tc>
        <w:tc>
          <w:tcPr>
            <w:tcW w:w="99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0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88"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4 </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Численность работников кооператива и средняя заработная плата</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7"/>
        <w:gridCol w:w="1292"/>
        <w:gridCol w:w="1036"/>
        <w:gridCol w:w="1018"/>
      </w:tblGrid>
      <w:tr w:rsidR="00122C6A" w:rsidRPr="00122C6A" w:rsidTr="00C001CF">
        <w:trPr>
          <w:jc w:val="center"/>
        </w:trPr>
        <w:tc>
          <w:tcPr>
            <w:tcW w:w="3235"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67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измерения</w:t>
            </w:r>
          </w:p>
        </w:tc>
        <w:tc>
          <w:tcPr>
            <w:tcW w:w="551"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41"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rPr>
          <w:jc w:val="center"/>
        </w:trPr>
        <w:tc>
          <w:tcPr>
            <w:tcW w:w="32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Среднесписочная численность работников</w:t>
            </w:r>
          </w:p>
        </w:tc>
        <w:tc>
          <w:tcPr>
            <w:tcW w:w="67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чел.</w:t>
            </w:r>
          </w:p>
        </w:tc>
        <w:tc>
          <w:tcPr>
            <w:tcW w:w="55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32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Среднегодовая заработная плата 1 работника</w:t>
            </w:r>
          </w:p>
        </w:tc>
        <w:tc>
          <w:tcPr>
            <w:tcW w:w="67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рублей</w:t>
            </w:r>
          </w:p>
        </w:tc>
        <w:tc>
          <w:tcPr>
            <w:tcW w:w="55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40" w:lineRule="auto"/>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left="928"/>
        <w:jc w:val="center"/>
        <w:rPr>
          <w:rFonts w:ascii="Times New Roman" w:eastAsia="Times New Roman" w:hAnsi="Times New Roman" w:cs="Times New Roman"/>
          <w:b/>
          <w:sz w:val="28"/>
          <w:szCs w:val="28"/>
          <w:lang w:eastAsia="ar-SA"/>
        </w:r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5 </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Объемы закупаемой, производимой и реализуемой кооперативом продукции</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6"/>
        <w:gridCol w:w="1483"/>
        <w:gridCol w:w="1202"/>
        <w:gridCol w:w="1259"/>
      </w:tblGrid>
      <w:tr w:rsidR="00122C6A" w:rsidRPr="00122C6A" w:rsidTr="00C001CF">
        <w:trPr>
          <w:jc w:val="center"/>
        </w:trPr>
        <w:tc>
          <w:tcPr>
            <w:tcW w:w="293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 измерения</w:t>
            </w:r>
          </w:p>
        </w:tc>
        <w:tc>
          <w:tcPr>
            <w:tcW w:w="62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5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rPr>
          <w:jc w:val="center"/>
        </w:trPr>
        <w:tc>
          <w:tcPr>
            <w:tcW w:w="293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62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65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Закуплено мяса, по видам (живая масса)</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у членов кооператива</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Произведено готовой продукции (по видам)</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Реализовано готовой продукции (по видам)</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Цены реализации готовой продукции (по видам)</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 за тонну</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Выручка от реализации готовой продукции</w:t>
            </w:r>
          </w:p>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 видам):</w:t>
            </w:r>
          </w:p>
        </w:tc>
        <w:tc>
          <w:tcPr>
            <w:tcW w:w="7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tc>
        <w:tc>
          <w:tcPr>
            <w:tcW w:w="62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5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40" w:lineRule="auto"/>
        <w:ind w:left="928"/>
        <w:jc w:val="center"/>
        <w:rPr>
          <w:rFonts w:ascii="Times New Roman" w:eastAsia="Times New Roman" w:hAnsi="Times New Roman" w:cs="Times New Roman"/>
          <w:b/>
          <w:sz w:val="28"/>
          <w:szCs w:val="28"/>
          <w:lang w:eastAsia="ar-SA"/>
        </w:rPr>
      </w:pPr>
    </w:p>
    <w:p w:rsidR="00122C6A" w:rsidRPr="00122C6A" w:rsidRDefault="00122C6A" w:rsidP="00122C6A">
      <w:pPr>
        <w:spacing w:after="0" w:line="240" w:lineRule="auto"/>
        <w:ind w:left="720"/>
        <w:jc w:val="center"/>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3. Описание продукции (товаров и услуг)</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данном разделе необходимо дать описание продукции, которые будут предложены потребителю, представить ассортиментный ряд продукции, описать перспективы расширения ассортимента.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Целесообразно представить наглядные данные, характеризующие продукт – в виде описаний, моделей, фотографий и т.д.</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Особое внимание следует уделить параметрам качества продукции, указать наличие или планируемое получение сертификатов, иных </w:t>
      </w:r>
      <w:r w:rsidRPr="00122C6A">
        <w:rPr>
          <w:rFonts w:ascii="Times New Roman" w:eastAsia="Times New Roman" w:hAnsi="Times New Roman" w:cs="Times New Roman"/>
          <w:sz w:val="28"/>
          <w:szCs w:val="28"/>
          <w:lang w:eastAsia="ar-SA"/>
        </w:rPr>
        <w:lastRenderedPageBreak/>
        <w:t>документов, подтверждающих соответствие ГОСТам, ТУ, описать действующую в кооперативе систему контроля качества продукции.</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Необходимо также указать место и условия хранения продукции.</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Важно отметить, имеет ли кооператив опыт производства и реализации данной продукции (оказания услуг) или это будет для него новым продуктом.</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Следует уделить внимание особенностям, которые отличают продукцию или услуги от продукции или услуг конкурентов.</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Можно привести таблицу, сопоставляющую параметры продукции кооператива и конкурентов. </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Конкурентными преимуществами продукции могут быть технология, качество, низкая себестоимость, др. достоинства.</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4. Рынок сбыта и план маркетинга</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Цель раздела состоит в показе того, что готовая продукция будет востребована потребителем, конкурентоспособна и имеет свой рыночный сегмент. План маркетинга показывает результаты исследования рынка, оценивает профиль потребителя, сильные и слабые стороны конкурентов, географические и иные факторы рынка.</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Таблица 6</w:t>
      </w:r>
    </w:p>
    <w:p w:rsidR="00122C6A" w:rsidRPr="00122C6A" w:rsidRDefault="00122C6A" w:rsidP="00122C6A">
      <w:pPr>
        <w:spacing w:after="0" w:line="240" w:lineRule="auto"/>
        <w:ind w:firstLine="709"/>
        <w:jc w:val="center"/>
        <w:rPr>
          <w:rFonts w:ascii="Times New Roman" w:eastAsia="Times New Roman" w:hAnsi="Times New Roman" w:cs="Times New Roman"/>
          <w:spacing w:val="-4"/>
          <w:sz w:val="28"/>
          <w:szCs w:val="28"/>
          <w:lang w:eastAsia="ar-SA"/>
        </w:rPr>
      </w:pPr>
      <w:r w:rsidRPr="00122C6A">
        <w:rPr>
          <w:rFonts w:ascii="Times New Roman" w:eastAsia="Times New Roman" w:hAnsi="Times New Roman" w:cs="Times New Roman"/>
          <w:spacing w:val="-4"/>
          <w:sz w:val="28"/>
          <w:szCs w:val="28"/>
          <w:lang w:eastAsia="ar-SA"/>
        </w:rPr>
        <w:t>Объемы производства, переработки и реализации продукции на территории</w:t>
      </w:r>
      <w:r w:rsidRPr="00122C6A">
        <w:rPr>
          <w:rFonts w:ascii="Times New Roman" w:eastAsia="Times New Roman" w:hAnsi="Times New Roman" w:cs="Times New Roman"/>
          <w:spacing w:val="-4"/>
          <w:sz w:val="28"/>
          <w:szCs w:val="28"/>
          <w:lang w:eastAsia="ru-RU"/>
        </w:rPr>
        <w:t xml:space="preserve"> </w:t>
      </w:r>
      <w:r w:rsidRPr="00122C6A">
        <w:rPr>
          <w:rFonts w:ascii="Times New Roman" w:eastAsia="Times New Roman" w:hAnsi="Times New Roman" w:cs="Times New Roman"/>
          <w:sz w:val="28"/>
          <w:szCs w:val="28"/>
          <w:lang w:eastAsia="ru-RU"/>
        </w:rPr>
        <w:t xml:space="preserve">муниципальных районов (городских и муниципальных округов) </w:t>
      </w:r>
      <w:r w:rsidRPr="00122C6A">
        <w:rPr>
          <w:rFonts w:ascii="Times New Roman" w:eastAsia="Times New Roman" w:hAnsi="Times New Roman" w:cs="Times New Roman"/>
          <w:spacing w:val="-4"/>
          <w:sz w:val="28"/>
          <w:szCs w:val="28"/>
          <w:lang w:eastAsia="ar-SA"/>
        </w:rPr>
        <w:t>за три года, предшествующие году подачи заявки</w:t>
      </w:r>
    </w:p>
    <w:p w:rsidR="00122C6A" w:rsidRPr="00122C6A" w:rsidRDefault="00122C6A" w:rsidP="00122C6A">
      <w:pPr>
        <w:spacing w:after="0" w:line="240" w:lineRule="auto"/>
        <w:ind w:firstLine="709"/>
        <w:jc w:val="center"/>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9"/>
        <w:gridCol w:w="1292"/>
        <w:gridCol w:w="1061"/>
        <w:gridCol w:w="1101"/>
        <w:gridCol w:w="1013"/>
        <w:gridCol w:w="1174"/>
      </w:tblGrid>
      <w:tr w:rsidR="00122C6A" w:rsidRPr="00122C6A" w:rsidTr="00C001CF">
        <w:trPr>
          <w:tblHeader/>
        </w:trPr>
        <w:tc>
          <w:tcPr>
            <w:tcW w:w="205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 измерения</w:t>
            </w:r>
          </w:p>
        </w:tc>
        <w:tc>
          <w:tcPr>
            <w:tcW w:w="55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7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3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1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20__г.к 20__г., %</w:t>
            </w:r>
          </w:p>
        </w:tc>
      </w:tr>
      <w:tr w:rsidR="00122C6A" w:rsidRPr="00122C6A" w:rsidTr="00C001CF">
        <w:trPr>
          <w:tblHeader/>
        </w:trPr>
        <w:tc>
          <w:tcPr>
            <w:tcW w:w="205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558"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57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533"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617"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 (5/3)</w:t>
            </w: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t>Произведено</w:t>
            </w:r>
            <w:r w:rsidRPr="00122C6A">
              <w:rPr>
                <w:rFonts w:ascii="Times New Roman" w:eastAsia="Times New Roman" w:hAnsi="Times New Roman" w:cs="Times New Roman"/>
                <w:sz w:val="24"/>
                <w:szCs w:val="24"/>
                <w:lang w:eastAsia="ar-SA"/>
              </w:rPr>
              <w:t xml:space="preserve"> в хозяйствах всех категорий:</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КРС (живая масса)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свиней</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t>Реализовано</w:t>
            </w:r>
            <w:r w:rsidRPr="00122C6A">
              <w:rPr>
                <w:rFonts w:ascii="Times New Roman" w:eastAsia="Times New Roman" w:hAnsi="Times New Roman" w:cs="Times New Roman"/>
                <w:sz w:val="24"/>
                <w:szCs w:val="24"/>
                <w:lang w:eastAsia="ar-SA"/>
              </w:rPr>
              <w:t>, всего</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КРС (живая масса)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Мясо свиней </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внутри района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КРС (живая масса)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свиней</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t>Переработано</w:t>
            </w:r>
            <w:r w:rsidRPr="00122C6A">
              <w:rPr>
                <w:rFonts w:ascii="Times New Roman" w:eastAsia="Times New Roman" w:hAnsi="Times New Roman" w:cs="Times New Roman"/>
                <w:sz w:val="24"/>
                <w:szCs w:val="24"/>
                <w:lang w:eastAsia="ar-SA"/>
              </w:rPr>
              <w:t xml:space="preserve"> сырья внутри района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КРС (живая масса)</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Мясо свиней</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lastRenderedPageBreak/>
              <w:t>Произведено</w:t>
            </w:r>
            <w:r w:rsidRPr="00122C6A">
              <w:rPr>
                <w:rFonts w:ascii="Times New Roman" w:eastAsia="Times New Roman" w:hAnsi="Times New Roman" w:cs="Times New Roman"/>
                <w:sz w:val="24"/>
                <w:szCs w:val="24"/>
                <w:lang w:eastAsia="ar-SA"/>
              </w:rPr>
              <w:t xml:space="preserve"> мясной </w:t>
            </w:r>
            <w:r w:rsidRPr="00122C6A">
              <w:rPr>
                <w:rFonts w:ascii="Times New Roman" w:eastAsia="Times New Roman" w:hAnsi="Times New Roman" w:cs="Times New Roman"/>
                <w:b/>
                <w:sz w:val="24"/>
                <w:szCs w:val="24"/>
                <w:lang w:eastAsia="ar-SA"/>
              </w:rPr>
              <w:t>продукции</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t>Реализовано</w:t>
            </w:r>
            <w:r w:rsidRPr="00122C6A">
              <w:rPr>
                <w:rFonts w:ascii="Times New Roman" w:eastAsia="Times New Roman" w:hAnsi="Times New Roman" w:cs="Times New Roman"/>
                <w:sz w:val="24"/>
                <w:szCs w:val="24"/>
                <w:lang w:eastAsia="ar-SA"/>
              </w:rPr>
              <w:t xml:space="preserve"> </w:t>
            </w:r>
            <w:r w:rsidRPr="00122C6A">
              <w:rPr>
                <w:rFonts w:ascii="Times New Roman" w:eastAsia="Times New Roman" w:hAnsi="Times New Roman" w:cs="Times New Roman"/>
                <w:b/>
                <w:sz w:val="24"/>
                <w:szCs w:val="24"/>
                <w:lang w:eastAsia="ar-SA"/>
              </w:rPr>
              <w:t>продукции</w:t>
            </w:r>
            <w:r w:rsidRPr="00122C6A">
              <w:rPr>
                <w:rFonts w:ascii="Times New Roman" w:eastAsia="Times New Roman" w:hAnsi="Times New Roman" w:cs="Times New Roman"/>
                <w:sz w:val="24"/>
                <w:szCs w:val="24"/>
                <w:lang w:eastAsia="ar-SA"/>
              </w:rPr>
              <w:t>, всего</w:t>
            </w:r>
          </w:p>
        </w:tc>
        <w:tc>
          <w:tcPr>
            <w:tcW w:w="65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Мясной продукции</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внутри района</w:t>
            </w:r>
          </w:p>
        </w:tc>
        <w:tc>
          <w:tcPr>
            <w:tcW w:w="65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Мясной продукции</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b/>
                <w:sz w:val="24"/>
                <w:szCs w:val="24"/>
                <w:lang w:eastAsia="ar-SA"/>
              </w:rPr>
              <w:t>Поступило продукции</w:t>
            </w:r>
            <w:r w:rsidRPr="00122C6A">
              <w:rPr>
                <w:rFonts w:ascii="Times New Roman" w:eastAsia="Times New Roman" w:hAnsi="Times New Roman" w:cs="Times New Roman"/>
                <w:sz w:val="24"/>
                <w:szCs w:val="24"/>
                <w:lang w:eastAsia="ar-SA"/>
              </w:rPr>
              <w:t>, всего</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 других районов области</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 других регионов</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205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65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5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7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3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6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bl>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Таблица 7</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Основные производители сырья на территории </w:t>
      </w:r>
      <w:r w:rsidRPr="00122C6A">
        <w:rPr>
          <w:rFonts w:ascii="Times New Roman" w:eastAsia="Times New Roman" w:hAnsi="Times New Roman" w:cs="Times New Roman"/>
          <w:sz w:val="28"/>
          <w:szCs w:val="28"/>
          <w:lang w:eastAsia="ru-RU"/>
        </w:rPr>
        <w:t>муниципального района (городского и муниципального округа)</w:t>
      </w:r>
      <w:r w:rsidRPr="00122C6A">
        <w:rPr>
          <w:rFonts w:ascii="Times New Roman" w:eastAsia="Times New Roman" w:hAnsi="Times New Roman" w:cs="Times New Roman"/>
          <w:spacing w:val="-4"/>
          <w:sz w:val="28"/>
          <w:szCs w:val="28"/>
          <w:lang w:eastAsia="ru-RU"/>
        </w:rPr>
        <w:t xml:space="preserve"> </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700"/>
        <w:gridCol w:w="1965"/>
        <w:gridCol w:w="1263"/>
        <w:gridCol w:w="1327"/>
        <w:gridCol w:w="1329"/>
      </w:tblGrid>
      <w:tr w:rsidR="00122C6A" w:rsidRPr="00122C6A" w:rsidTr="00C001CF">
        <w:tc>
          <w:tcPr>
            <w:tcW w:w="880" w:type="pct"/>
            <w:vMerge w:val="restart"/>
            <w:shd w:val="clear" w:color="auto" w:fill="auto"/>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Наименование</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производителя</w:t>
            </w:r>
          </w:p>
        </w:tc>
        <w:tc>
          <w:tcPr>
            <w:tcW w:w="756" w:type="pct"/>
            <w:vMerge w:val="restart"/>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т. ч.</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члены</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кооператива</w:t>
            </w:r>
          </w:p>
        </w:tc>
        <w:tc>
          <w:tcPr>
            <w:tcW w:w="870" w:type="pct"/>
            <w:vMerge w:val="restart"/>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Наименование</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Сырья</w:t>
            </w:r>
          </w:p>
        </w:tc>
        <w:tc>
          <w:tcPr>
            <w:tcW w:w="2493" w:type="pct"/>
            <w:gridSpan w:val="3"/>
            <w:shd w:val="clear" w:color="auto" w:fill="auto"/>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 производства сырья в год (за последние три предшествующих периода), тонн</w:t>
            </w:r>
          </w:p>
        </w:tc>
      </w:tr>
      <w:tr w:rsidR="00122C6A" w:rsidRPr="00122C6A" w:rsidTr="00C001CF">
        <w:tc>
          <w:tcPr>
            <w:tcW w:w="880" w:type="pct"/>
            <w:vMerge/>
            <w:shd w:val="clear" w:color="auto" w:fill="auto"/>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756" w:type="pct"/>
            <w:vMerge/>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70" w:type="pct"/>
            <w:vMerge/>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09" w:type="pct"/>
            <w:shd w:val="clear" w:color="auto" w:fill="auto"/>
            <w:vAlign w:val="center"/>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год</w:t>
            </w:r>
          </w:p>
        </w:tc>
        <w:tc>
          <w:tcPr>
            <w:tcW w:w="842" w:type="pct"/>
            <w:vAlign w:val="center"/>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Год</w:t>
            </w:r>
          </w:p>
        </w:tc>
        <w:tc>
          <w:tcPr>
            <w:tcW w:w="843" w:type="pct"/>
            <w:vAlign w:val="center"/>
          </w:tcPr>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год</w:t>
            </w:r>
          </w:p>
        </w:tc>
      </w:tr>
      <w:tr w:rsidR="00122C6A" w:rsidRPr="00122C6A" w:rsidTr="00C001CF">
        <w:tc>
          <w:tcPr>
            <w:tcW w:w="880" w:type="pct"/>
            <w:shd w:val="clear" w:color="auto" w:fill="auto"/>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756" w:type="pct"/>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70" w:type="pct"/>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09" w:type="pct"/>
            <w:shd w:val="clear" w:color="auto" w:fill="auto"/>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42" w:type="pct"/>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c>
          <w:tcPr>
            <w:tcW w:w="843" w:type="pct"/>
          </w:tcPr>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c>
      </w:tr>
    </w:tbl>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8 </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Основные конкуренты на рынке, их конкурентные преимущества</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313"/>
        <w:gridCol w:w="1328"/>
        <w:gridCol w:w="1774"/>
        <w:gridCol w:w="1865"/>
        <w:gridCol w:w="1163"/>
      </w:tblGrid>
      <w:tr w:rsidR="00122C6A" w:rsidRPr="00122C6A" w:rsidTr="00C001CF">
        <w:tc>
          <w:tcPr>
            <w:tcW w:w="1209" w:type="pct"/>
            <w:vMerge w:val="restar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Наименование</w:t>
            </w:r>
          </w:p>
        </w:tc>
        <w:tc>
          <w:tcPr>
            <w:tcW w:w="3791" w:type="pct"/>
            <w:gridSpan w:val="5"/>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Конкурентные преимущества</w:t>
            </w:r>
          </w:p>
        </w:tc>
      </w:tr>
      <w:tr w:rsidR="00122C6A" w:rsidRPr="00122C6A" w:rsidTr="00C001CF">
        <w:tc>
          <w:tcPr>
            <w:tcW w:w="1209" w:type="pct"/>
            <w:vMerge/>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Ассорти-мент</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Ценовая политика</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Потребители продукции</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Продвижение</w:t>
            </w:r>
          </w:p>
        </w:tc>
        <w:tc>
          <w:tcPr>
            <w:tcW w:w="768"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w:t>
            </w: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Кооператив</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А</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Б</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В</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 xml:space="preserve">Таблица 9 </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Цены на продукцию на рынке</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1447"/>
        <w:gridCol w:w="1447"/>
        <w:gridCol w:w="1447"/>
        <w:gridCol w:w="1447"/>
        <w:gridCol w:w="1468"/>
      </w:tblGrid>
      <w:tr w:rsidR="00122C6A" w:rsidRPr="00122C6A" w:rsidTr="00C001CF">
        <w:tc>
          <w:tcPr>
            <w:tcW w:w="1209" w:type="pct"/>
            <w:vMerge w:val="restar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Наименование</w:t>
            </w:r>
          </w:p>
        </w:tc>
        <w:tc>
          <w:tcPr>
            <w:tcW w:w="3791" w:type="pct"/>
            <w:gridSpan w:val="5"/>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Цена, руб. за ед.</w:t>
            </w:r>
          </w:p>
        </w:tc>
      </w:tr>
      <w:tr w:rsidR="00122C6A" w:rsidRPr="00122C6A" w:rsidTr="00C001CF">
        <w:tc>
          <w:tcPr>
            <w:tcW w:w="1209" w:type="pct"/>
            <w:vMerge/>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Продукт 1</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Продукт 2</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Продукт 3</w:t>
            </w:r>
          </w:p>
        </w:tc>
        <w:tc>
          <w:tcPr>
            <w:tcW w:w="756"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w:t>
            </w:r>
          </w:p>
        </w:tc>
        <w:tc>
          <w:tcPr>
            <w:tcW w:w="768" w:type="pct"/>
            <w:shd w:val="clear" w:color="auto" w:fill="auto"/>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w:t>
            </w: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Кооператив</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А</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Б</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r w:rsidR="00122C6A" w:rsidRPr="00122C6A" w:rsidTr="00C001CF">
        <w:tc>
          <w:tcPr>
            <w:tcW w:w="1209"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Конкурент В</w:t>
            </w: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56"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c>
          <w:tcPr>
            <w:tcW w:w="768" w:type="pct"/>
            <w:shd w:val="clear" w:color="auto" w:fill="auto"/>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10 </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Объемы и цены реализации продукции</w:t>
      </w:r>
    </w:p>
    <w:tbl>
      <w:tblPr>
        <w:tblpPr w:leftFromText="180" w:rightFromText="180" w:vertAnchor="text" w:horzAnchor="margin" w:tblpY="1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1347"/>
        <w:gridCol w:w="860"/>
        <w:gridCol w:w="934"/>
        <w:gridCol w:w="806"/>
        <w:gridCol w:w="806"/>
        <w:gridCol w:w="806"/>
        <w:gridCol w:w="804"/>
      </w:tblGrid>
      <w:tr w:rsidR="00122C6A" w:rsidRPr="00122C6A" w:rsidTr="00C001CF">
        <w:tc>
          <w:tcPr>
            <w:tcW w:w="167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измерения</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 (факт)</w:t>
            </w: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c>
          <w:tcPr>
            <w:tcW w:w="167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7</w:t>
            </w: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8</w:t>
            </w:r>
          </w:p>
        </w:tc>
      </w:tr>
      <w:tr w:rsidR="00122C6A" w:rsidRPr="00122C6A" w:rsidTr="00C001CF">
        <w:tc>
          <w:tcPr>
            <w:tcW w:w="167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Объемы реализации готовой продукции (по видам продукции)</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тонн</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167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Цена реализации готовой продукции (по видам  продукции)</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 тонну</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167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Выручка от реализации готовой продукции (по видам продукции)</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рублей</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r w:rsidR="00122C6A" w:rsidRPr="00122C6A" w:rsidTr="00C001CF">
        <w:tc>
          <w:tcPr>
            <w:tcW w:w="1676" w:type="pct"/>
          </w:tcPr>
          <w:p w:rsidR="00122C6A" w:rsidRPr="00122C6A" w:rsidRDefault="00122C6A" w:rsidP="00122C6A">
            <w:pPr>
              <w:spacing w:after="0" w:line="240" w:lineRule="auto"/>
              <w:jc w:val="both"/>
              <w:rPr>
                <w:rFonts w:ascii="Times New Roman" w:eastAsia="Times New Roman" w:hAnsi="Times New Roman" w:cs="Times New Roman"/>
                <w:spacing w:val="-4"/>
                <w:sz w:val="24"/>
                <w:szCs w:val="24"/>
                <w:lang w:eastAsia="ar-SA"/>
              </w:rPr>
            </w:pPr>
            <w:r w:rsidRPr="00122C6A">
              <w:rPr>
                <w:rFonts w:ascii="Times New Roman" w:eastAsia="Times New Roman" w:hAnsi="Times New Roman" w:cs="Times New Roman"/>
                <w:spacing w:val="-4"/>
                <w:sz w:val="24"/>
                <w:szCs w:val="24"/>
                <w:lang w:eastAsia="ar-SA"/>
              </w:rPr>
              <w:t>Ежегодный темп прироста объемов реализации готовой продукции</w:t>
            </w:r>
            <w:r w:rsidRPr="00122C6A">
              <w:rPr>
                <w:rFonts w:ascii="Times New Roman" w:eastAsia="Times New Roman" w:hAnsi="Times New Roman" w:cs="Times New Roman"/>
                <w:sz w:val="24"/>
                <w:szCs w:val="24"/>
                <w:lang w:eastAsia="ru-RU"/>
              </w:rPr>
              <w:t xml:space="preserve"> по отношению к предыдущему году, %</w:t>
            </w:r>
          </w:p>
        </w:tc>
        <w:tc>
          <w:tcPr>
            <w:tcW w:w="70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pacing w:val="-4"/>
                <w:sz w:val="24"/>
                <w:szCs w:val="24"/>
                <w:lang w:eastAsia="ar-SA"/>
              </w:rPr>
              <w:t>%</w:t>
            </w:r>
          </w:p>
        </w:tc>
        <w:tc>
          <w:tcPr>
            <w:tcW w:w="44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8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4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Таблица 11</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Плановые производственные показатели (на каждый год реализации проекта)*</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ru-RU"/>
        </w:rPr>
      </w:pPr>
    </w:p>
    <w:tbl>
      <w:tblPr>
        <w:tblW w:w="52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1466"/>
        <w:gridCol w:w="1195"/>
        <w:gridCol w:w="1292"/>
        <w:gridCol w:w="1195"/>
        <w:gridCol w:w="1317"/>
        <w:gridCol w:w="1195"/>
        <w:gridCol w:w="1317"/>
        <w:gridCol w:w="1195"/>
        <w:gridCol w:w="1317"/>
        <w:gridCol w:w="1195"/>
        <w:gridCol w:w="1019"/>
      </w:tblGrid>
      <w:tr w:rsidR="00122C6A" w:rsidRPr="00122C6A" w:rsidTr="00C001CF">
        <w:trPr>
          <w:jc w:val="center"/>
        </w:trPr>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Наименование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Наименование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сырья 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коэффициент</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пересчета</w:t>
            </w:r>
          </w:p>
        </w:tc>
        <w:tc>
          <w:tcPr>
            <w:tcW w:w="820" w:type="pct"/>
            <w:gridSpan w:val="2"/>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20__ год</w:t>
            </w:r>
          </w:p>
        </w:tc>
        <w:tc>
          <w:tcPr>
            <w:tcW w:w="827" w:type="pct"/>
            <w:gridSpan w:val="2"/>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20__ год</w:t>
            </w:r>
          </w:p>
        </w:tc>
        <w:tc>
          <w:tcPr>
            <w:tcW w:w="827" w:type="pct"/>
            <w:gridSpan w:val="2"/>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20__ год</w:t>
            </w:r>
          </w:p>
        </w:tc>
        <w:tc>
          <w:tcPr>
            <w:tcW w:w="827" w:type="pct"/>
            <w:gridSpan w:val="2"/>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20__ год</w:t>
            </w:r>
          </w:p>
        </w:tc>
        <w:tc>
          <w:tcPr>
            <w:tcW w:w="733" w:type="pct"/>
            <w:gridSpan w:val="2"/>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20__ год</w:t>
            </w:r>
          </w:p>
        </w:tc>
      </w:tr>
      <w:tr w:rsidR="00122C6A" w:rsidRPr="00122C6A" w:rsidTr="00C001CF">
        <w:trPr>
          <w:jc w:val="center"/>
        </w:trPr>
        <w:tc>
          <w:tcPr>
            <w:tcW w:w="483" w:type="pct"/>
          </w:tcPr>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Молочная продукция (по видам)</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Зачетный вес сырья при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пересчете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на коэффициент жирности 3,4%</w:t>
            </w: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Объем</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готовой</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Потребность</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в сырье,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Объем</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готовой</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Потребность</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в сырье,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Объем</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готовой</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Потребность</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в сырье,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Объем</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готовой</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Потребность</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в сырье,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Объем</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готовой</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продукции,</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Потребность</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в сырье,</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тонн</w:t>
            </w:r>
          </w:p>
        </w:tc>
      </w:tr>
      <w:tr w:rsidR="00122C6A" w:rsidRPr="00122C6A" w:rsidTr="00C001CF">
        <w:trPr>
          <w:jc w:val="center"/>
        </w:trPr>
        <w:tc>
          <w:tcPr>
            <w:tcW w:w="483" w:type="pct"/>
          </w:tcPr>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Мясная продукция</w:t>
            </w:r>
          </w:p>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(по видам)</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r>
      <w:tr w:rsidR="00122C6A" w:rsidRPr="00122C6A" w:rsidTr="00C001CF">
        <w:trPr>
          <w:jc w:val="center"/>
        </w:trPr>
        <w:tc>
          <w:tcPr>
            <w:tcW w:w="483" w:type="pct"/>
          </w:tcPr>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Картофель, овощи</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r>
      <w:tr w:rsidR="00122C6A" w:rsidRPr="00122C6A" w:rsidTr="00C001CF">
        <w:trPr>
          <w:jc w:val="center"/>
        </w:trPr>
        <w:tc>
          <w:tcPr>
            <w:tcW w:w="483" w:type="pct"/>
          </w:tcPr>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 xml:space="preserve">Иная продукция, в том числе </w:t>
            </w:r>
          </w:p>
          <w:p w:rsidR="00122C6A" w:rsidRPr="00122C6A" w:rsidRDefault="00122C6A" w:rsidP="00122C6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дикорастущие плоды, ягоды, орехи, грибы, семена и подобных лесных ресурсов (далее - дикорастущие пищевые ресурсы)</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r>
      <w:tr w:rsidR="00122C6A" w:rsidRPr="00122C6A" w:rsidTr="00C001CF">
        <w:trPr>
          <w:jc w:val="center"/>
        </w:trPr>
        <w:tc>
          <w:tcPr>
            <w:tcW w:w="483" w:type="pct"/>
          </w:tcPr>
          <w:p w:rsidR="00122C6A" w:rsidRPr="00122C6A" w:rsidRDefault="00122C6A" w:rsidP="00122C6A">
            <w:pPr>
              <w:spacing w:after="0" w:line="240" w:lineRule="auto"/>
              <w:jc w:val="both"/>
              <w:rPr>
                <w:rFonts w:ascii="Times New Roman" w:eastAsia="Times New Roman" w:hAnsi="Times New Roman" w:cs="Times New Roman"/>
                <w:sz w:val="20"/>
                <w:szCs w:val="20"/>
                <w:lang w:eastAsia="ru-RU"/>
              </w:rPr>
            </w:pP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r>
      <w:tr w:rsidR="00122C6A" w:rsidRPr="00122C6A" w:rsidTr="00C001CF">
        <w:trPr>
          <w:jc w:val="center"/>
        </w:trPr>
        <w:tc>
          <w:tcPr>
            <w:tcW w:w="483" w:type="pct"/>
          </w:tcPr>
          <w:p w:rsidR="00122C6A" w:rsidRPr="00122C6A" w:rsidRDefault="00122C6A" w:rsidP="00122C6A">
            <w:pPr>
              <w:spacing w:after="0" w:line="240" w:lineRule="auto"/>
              <w:rPr>
                <w:rFonts w:ascii="Times New Roman" w:eastAsia="Times New Roman" w:hAnsi="Times New Roman" w:cs="Times New Roman"/>
                <w:sz w:val="20"/>
                <w:szCs w:val="20"/>
                <w:lang w:eastAsia="ru-RU"/>
              </w:rPr>
            </w:pPr>
            <w:r w:rsidRPr="00122C6A">
              <w:rPr>
                <w:rFonts w:ascii="Times New Roman" w:eastAsia="Times New Roman" w:hAnsi="Times New Roman" w:cs="Times New Roman"/>
                <w:sz w:val="20"/>
                <w:szCs w:val="20"/>
                <w:lang w:eastAsia="ru-RU"/>
              </w:rPr>
              <w:t>…</w:t>
            </w:r>
          </w:p>
        </w:tc>
        <w:tc>
          <w:tcPr>
            <w:tcW w:w="483"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26"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43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94"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c>
          <w:tcPr>
            <w:tcW w:w="340" w:type="pc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ru-RU"/>
              </w:rPr>
            </w:pPr>
          </w:p>
        </w:tc>
      </w:tr>
    </w:tbl>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 xml:space="preserve">* указывается расчет потребности в сырье (молоко сырое, мясо КРС, картофель, овощи, иная продукция, в том числе </w:t>
      </w:r>
      <w:r w:rsidRPr="00122C6A">
        <w:rPr>
          <w:rFonts w:ascii="Times New Roman" w:eastAsia="Calibri" w:hAnsi="Times New Roman" w:cs="Times New Roman"/>
          <w:sz w:val="24"/>
          <w:szCs w:val="24"/>
          <w:lang w:eastAsia="ar-SA"/>
        </w:rPr>
        <w:t>дикорастущих плодов, ягод, орехов, грибов, семян и подобных лесных ресурсов</w:t>
      </w:r>
      <w:r w:rsidRPr="00122C6A">
        <w:rPr>
          <w:rFonts w:ascii="Times New Roman" w:eastAsia="Times New Roman" w:hAnsi="Times New Roman" w:cs="Times New Roman"/>
          <w:sz w:val="24"/>
          <w:szCs w:val="24"/>
          <w:lang w:eastAsia="ru-RU"/>
        </w:rPr>
        <w:t xml:space="preserve"> т. д.) для производства готовой продукции, тонн</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sectPr w:rsidR="00122C6A" w:rsidRPr="00122C6A" w:rsidSect="00122F2F">
          <w:pgSz w:w="16838" w:h="11906" w:orient="landscape"/>
          <w:pgMar w:top="992" w:right="851" w:bottom="1134" w:left="1701" w:header="709" w:footer="709" w:gutter="0"/>
          <w:cols w:space="708"/>
          <w:docGrid w:linePitch="360"/>
        </w:sectPr>
      </w:pPr>
    </w:p>
    <w:p w:rsidR="00122C6A" w:rsidRPr="00122C6A" w:rsidRDefault="00122C6A" w:rsidP="00122C6A">
      <w:pPr>
        <w:numPr>
          <w:ilvl w:val="0"/>
          <w:numId w:val="11"/>
        </w:num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lastRenderedPageBreak/>
        <w:t>Организационный план</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организационном плане должны быть описаны правовые аспекты деятельности кооператива: сведения о регистрации, уставные документы, законодательные ограничения, особенности налогообложения и т.п. Могут быть указаны федеральные или местные нормативные акты, касающиеся деятельности кооператива.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Основные моменты раздела следующие:</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организационная структура кооператива и структура управления;</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этапы работ по улучшению материально-технической базы кооператива с использованием средств гранта;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оформление производственно-технической документации;</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обоснование потребности в персонале;</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взаимоотношения кооператива с его членами по расчетам за закупленное сырье.</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При описании организационной структуры и структуры управления необходимо показать, кто и чем будет заниматься, как все работники взаимодействуют между собой, как планируется координировать и контролировать их деятельность.</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Далее следует остановиться на этапах работ по улучшению материально-технической базы с указанием сроков выполнения работ (таблица 12).</w:t>
      </w:r>
    </w:p>
    <w:p w:rsidR="00122C6A" w:rsidRPr="00122C6A" w:rsidRDefault="00122C6A" w:rsidP="00122C6A">
      <w:pPr>
        <w:spacing w:after="0" w:line="240" w:lineRule="auto"/>
        <w:ind w:firstLine="540"/>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12 </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Этапы выполнения работ по реализации проекта кооперативом</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1"/>
        <w:gridCol w:w="1234"/>
        <w:gridCol w:w="1476"/>
      </w:tblGrid>
      <w:tr w:rsidR="00122C6A" w:rsidRPr="00122C6A" w:rsidTr="00C001CF">
        <w:trPr>
          <w:jc w:val="center"/>
        </w:trPr>
        <w:tc>
          <w:tcPr>
            <w:tcW w:w="6861"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Наименование работ</w:t>
            </w:r>
          </w:p>
        </w:tc>
        <w:tc>
          <w:tcPr>
            <w:tcW w:w="1234"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Месяц начала работ</w:t>
            </w:r>
          </w:p>
        </w:tc>
        <w:tc>
          <w:tcPr>
            <w:tcW w:w="1476"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Месяц окончания работ</w:t>
            </w:r>
          </w:p>
        </w:tc>
      </w:tr>
      <w:tr w:rsidR="00122C6A" w:rsidRPr="00122C6A" w:rsidTr="00C001CF">
        <w:trPr>
          <w:jc w:val="center"/>
        </w:trPr>
        <w:tc>
          <w:tcPr>
            <w:tcW w:w="6861"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234"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1476" w:type="dxa"/>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Получение средств гранта</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Оформление кредита</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Приобретение оборудования</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Монтаж оборудования</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Оформление производственно-технической документации</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Заключение договоров на поставку продукции</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Заключение договоров на закупку сырья</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68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Начало производства (переработки) продукции</w:t>
            </w:r>
          </w:p>
        </w:tc>
        <w:tc>
          <w:tcPr>
            <w:tcW w:w="1234"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88"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88"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4"/>
          <w:lang w:eastAsia="ar-SA"/>
        </w:rPr>
        <w:t>Оформление производственно-технической документации предполагает получение сертификатов качества, разрешений органов надзора (пожарных служб, СЭС) на производство.</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При обосновании потребности в персонале следует указать количество работников кооператива в разрезе должностей и профессий до улучшения материально-технической базы кооператива и после него (таблица 13). </w:t>
      </w:r>
    </w:p>
    <w:p w:rsidR="00122C6A" w:rsidRPr="00122C6A" w:rsidRDefault="00122C6A" w:rsidP="00122C6A">
      <w:pPr>
        <w:spacing w:after="0" w:line="240" w:lineRule="auto"/>
        <w:ind w:firstLine="709"/>
        <w:jc w:val="both"/>
        <w:rPr>
          <w:rFonts w:ascii="Times New Roman" w:eastAsia="Times New Roman" w:hAnsi="Times New Roman" w:cs="Times New Roman"/>
          <w:spacing w:val="-2"/>
          <w:sz w:val="28"/>
          <w:szCs w:val="28"/>
          <w:lang w:eastAsia="ar-SA"/>
        </w:rPr>
      </w:pPr>
      <w:r w:rsidRPr="00122C6A">
        <w:rPr>
          <w:rFonts w:ascii="Times New Roman" w:eastAsia="Times New Roman" w:hAnsi="Times New Roman" w:cs="Times New Roman"/>
          <w:spacing w:val="-2"/>
          <w:sz w:val="28"/>
          <w:szCs w:val="28"/>
          <w:lang w:eastAsia="ar-SA"/>
        </w:rPr>
        <w:lastRenderedPageBreak/>
        <w:t>Поскольку количество вновь созданных рабочих мест является одним из критериев оценки бизнес-плана, в таблице следует выделить данный показатель.</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13 </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Потребность в персонале кооператива</w:t>
      </w:r>
    </w:p>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tbl>
      <w:tblPr>
        <w:tblW w:w="9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019"/>
        <w:gridCol w:w="1552"/>
        <w:gridCol w:w="1496"/>
        <w:gridCol w:w="661"/>
        <w:gridCol w:w="616"/>
        <w:gridCol w:w="616"/>
        <w:gridCol w:w="616"/>
        <w:gridCol w:w="616"/>
      </w:tblGrid>
      <w:tr w:rsidR="00122C6A" w:rsidRPr="00122C6A" w:rsidTr="00C001CF">
        <w:trPr>
          <w:jc w:val="center"/>
        </w:trPr>
        <w:tc>
          <w:tcPr>
            <w:tcW w:w="2338"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Должность</w:t>
            </w:r>
          </w:p>
        </w:tc>
        <w:tc>
          <w:tcPr>
            <w:tcW w:w="1019"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 дату начала реали-зации проекта</w:t>
            </w:r>
          </w:p>
        </w:tc>
        <w:tc>
          <w:tcPr>
            <w:tcW w:w="1552"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 дату окончания первого года реализа-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ции проекта</w:t>
            </w:r>
          </w:p>
        </w:tc>
        <w:tc>
          <w:tcPr>
            <w:tcW w:w="149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Дополни-тельно планиру-</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ется  создать новых постоянных мест (месяц, год)*</w:t>
            </w:r>
          </w:p>
        </w:tc>
        <w:tc>
          <w:tcPr>
            <w:tcW w:w="661"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20__ год</w:t>
            </w:r>
          </w:p>
        </w:tc>
        <w:tc>
          <w:tcPr>
            <w:tcW w:w="616"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20__ год</w:t>
            </w:r>
          </w:p>
        </w:tc>
        <w:tc>
          <w:tcPr>
            <w:tcW w:w="616"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20__ год</w:t>
            </w:r>
          </w:p>
        </w:tc>
        <w:tc>
          <w:tcPr>
            <w:tcW w:w="616" w:type="dxa"/>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20__ год</w:t>
            </w:r>
          </w:p>
        </w:tc>
        <w:tc>
          <w:tcPr>
            <w:tcW w:w="616" w:type="dxa"/>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20__</w:t>
            </w:r>
          </w:p>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год</w:t>
            </w: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Административно-управленческий персонал:</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Председатель</w:t>
            </w:r>
          </w:p>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кооператива</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Бухгалтер</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Производственный персонал:</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Основной</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Вспомогательный</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Другие категории персонала</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338" w:type="dxa"/>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Всего</w:t>
            </w:r>
          </w:p>
        </w:tc>
        <w:tc>
          <w:tcPr>
            <w:tcW w:w="101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2"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49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61"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*необходимо создать на сельских территориях и на территориях сельских агломераций Кировской области новые постоянные рабочие места исходя из расчета не менее одного нового постоянного рабочего места на каждые 3 млн. рублей гранта, но не менее одного нового постоянного рабочего места в следующие сроки:</w:t>
      </w:r>
    </w:p>
    <w:p w:rsidR="00122C6A" w:rsidRPr="00122C6A" w:rsidRDefault="00122C6A" w:rsidP="00122C6A">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в случае создания одного нового постоянного рабочего места – не позднее 15 декабря года получения гранта;</w:t>
      </w:r>
    </w:p>
    <w:p w:rsidR="00122C6A" w:rsidRPr="00122C6A" w:rsidRDefault="00122C6A" w:rsidP="00122C6A">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в случае создания второго и более рабочих мест в году, следующем за годом получения гранта, – не позднее 24 месяцев со дня предоставления гранта.</w:t>
      </w:r>
    </w:p>
    <w:p w:rsidR="00122C6A" w:rsidRPr="00122C6A" w:rsidRDefault="00122C6A" w:rsidP="00122C6A">
      <w:pPr>
        <w:autoSpaceDE w:val="0"/>
        <w:autoSpaceDN w:val="0"/>
        <w:adjustRightInd w:val="0"/>
        <w:spacing w:after="0" w:line="240" w:lineRule="auto"/>
        <w:ind w:firstLine="709"/>
        <w:jc w:val="both"/>
        <w:rPr>
          <w:rFonts w:ascii="Times New Roman" w:eastAsia="Calibri" w:hAnsi="Times New Roman" w:cs="Times New Roman"/>
          <w:i/>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Отдельно следует остановиться на квалификационных требованиях к персоналу, указать виды специальной подготовки, требующиеся для работников кооператива. Необходимо также рассказать об условиях, режиме труда, сменности работы в кооперативе, условиях оплаты и стимулирования работников.</w:t>
      </w: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 xml:space="preserve">Таблица 14 </w:t>
      </w:r>
    </w:p>
    <w:p w:rsidR="00122C6A" w:rsidRPr="00122C6A" w:rsidRDefault="00122C6A" w:rsidP="00122C6A">
      <w:pPr>
        <w:autoSpaceDE w:val="0"/>
        <w:autoSpaceDN w:val="0"/>
        <w:adjustRightInd w:val="0"/>
        <w:spacing w:after="0" w:line="360" w:lineRule="exact"/>
        <w:jc w:val="center"/>
        <w:rPr>
          <w:rFonts w:ascii="Times New Roman" w:eastAsia="Calibri" w:hAnsi="Times New Roman" w:cs="Times New Roman"/>
          <w:sz w:val="28"/>
          <w:szCs w:val="28"/>
          <w:lang w:eastAsia="ar-SA"/>
        </w:rPr>
      </w:pPr>
      <w:r w:rsidRPr="00122C6A">
        <w:rPr>
          <w:rFonts w:ascii="Times New Roman" w:eastAsia="Times New Roman" w:hAnsi="Times New Roman" w:cs="Times New Roman"/>
          <w:sz w:val="28"/>
          <w:szCs w:val="28"/>
          <w:lang w:eastAsia="ar-SA"/>
        </w:rPr>
        <w:t>Сведения о паевом фонде и членах кооператива по годам реализации проекта</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p>
    <w:tbl>
      <w:tblPr>
        <w:tblW w:w="4775" w:type="pct"/>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045"/>
        <w:gridCol w:w="1292"/>
        <w:gridCol w:w="1099"/>
        <w:gridCol w:w="843"/>
        <w:gridCol w:w="763"/>
        <w:gridCol w:w="763"/>
        <w:gridCol w:w="1099"/>
        <w:gridCol w:w="1106"/>
      </w:tblGrid>
      <w:tr w:rsidR="00122C6A" w:rsidRPr="00122C6A" w:rsidTr="00C001CF">
        <w:trPr>
          <w:jc w:val="center"/>
        </w:trPr>
        <w:tc>
          <w:tcPr>
            <w:tcW w:w="29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п/п</w:t>
            </w:r>
          </w:p>
        </w:tc>
        <w:tc>
          <w:tcPr>
            <w:tcW w:w="111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Единица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измерения</w:t>
            </w:r>
          </w:p>
        </w:tc>
        <w:tc>
          <w:tcPr>
            <w:tcW w:w="60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(начала реали-зации проекта)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 (прог-ноз)</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прог-ноз)</w:t>
            </w:r>
          </w:p>
        </w:tc>
        <w:tc>
          <w:tcPr>
            <w:tcW w:w="4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прог-ноз</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(окупае-мости проекта)</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прог-ноз </w:t>
            </w:r>
            <w:r w:rsidRPr="00122C6A">
              <w:rPr>
                <w:rFonts w:ascii="Times New Roman" w:eastAsia="Calibri" w:hAnsi="Times New Roman" w:cs="Times New Roman"/>
                <w:sz w:val="26"/>
                <w:szCs w:val="26"/>
                <w:lang w:eastAsia="ar-SA"/>
              </w:rPr>
              <w:t>(</w:t>
            </w:r>
            <w:r w:rsidRPr="00122C6A">
              <w:rPr>
                <w:rFonts w:ascii="Times New Roman" w:eastAsia="Calibri" w:hAnsi="Times New Roman" w:cs="Times New Roman"/>
                <w:sz w:val="24"/>
                <w:szCs w:val="24"/>
                <w:lang w:eastAsia="ar-SA"/>
              </w:rPr>
              <w:t>следу-ющий за годом окупа-емости проекта</w:t>
            </w:r>
            <w:r w:rsidRPr="00122C6A">
              <w:rPr>
                <w:rFonts w:ascii="Times New Roman" w:eastAsia="Calibri" w:hAnsi="Times New Roman" w:cs="Times New Roman"/>
                <w:sz w:val="26"/>
                <w:szCs w:val="26"/>
                <w:lang w:eastAsia="ar-SA"/>
              </w:rPr>
              <w:t>)</w:t>
            </w:r>
          </w:p>
        </w:tc>
      </w:tr>
      <w:tr w:rsidR="00122C6A" w:rsidRPr="00122C6A" w:rsidTr="00C001CF">
        <w:trPr>
          <w:jc w:val="center"/>
        </w:trPr>
        <w:tc>
          <w:tcPr>
            <w:tcW w:w="29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11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601"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509" w:type="pct"/>
            <w:vAlign w:val="center"/>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4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7</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8</w:t>
            </w:r>
          </w:p>
        </w:tc>
        <w:tc>
          <w:tcPr>
            <w:tcW w:w="41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9</w:t>
            </w: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1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Паевой фонд кооператива на конец года, в т. ч.</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w:t>
            </w:r>
          </w:p>
        </w:tc>
        <w:tc>
          <w:tcPr>
            <w:tcW w:w="11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Взносы ассоциированных членов</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тыс. рублей</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11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Численность членов кооператива – всего на конец года, в т. ч.:</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2.1</w:t>
            </w:r>
          </w:p>
        </w:tc>
        <w:tc>
          <w:tcPr>
            <w:tcW w:w="11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Граждане, ведущие личное подсобное хозяйство</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2.2</w:t>
            </w:r>
          </w:p>
        </w:tc>
        <w:tc>
          <w:tcPr>
            <w:tcW w:w="1119" w:type="pct"/>
          </w:tcPr>
          <w:p w:rsidR="00122C6A" w:rsidRPr="00122C6A" w:rsidRDefault="00122C6A" w:rsidP="00122C6A">
            <w:pPr>
              <w:spacing w:after="0" w:line="240" w:lineRule="auto"/>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Индивидуальные предприниматели</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2.3</w:t>
            </w:r>
          </w:p>
        </w:tc>
        <w:tc>
          <w:tcPr>
            <w:tcW w:w="111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Крестьянские (фермерские) хозяйства</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rPr>
          <w:jc w:val="center"/>
        </w:trPr>
        <w:tc>
          <w:tcPr>
            <w:tcW w:w="29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2.4</w:t>
            </w:r>
          </w:p>
        </w:tc>
        <w:tc>
          <w:tcPr>
            <w:tcW w:w="1119" w:type="pct"/>
          </w:tcPr>
          <w:p w:rsidR="00122C6A" w:rsidRPr="00122C6A" w:rsidRDefault="00122C6A" w:rsidP="00122C6A">
            <w:pPr>
              <w:spacing w:after="0" w:line="240" w:lineRule="auto"/>
              <w:ind w:firstLine="39"/>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Юридические лица</w:t>
            </w:r>
          </w:p>
        </w:tc>
        <w:tc>
          <w:tcPr>
            <w:tcW w:w="784"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ед.</w:t>
            </w:r>
          </w:p>
        </w:tc>
        <w:tc>
          <w:tcPr>
            <w:tcW w:w="6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88" w:lineRule="auto"/>
        <w:jc w:val="both"/>
        <w:rPr>
          <w:rFonts w:ascii="Times New Roman" w:eastAsia="Times New Roman" w:hAnsi="Times New Roman" w:cs="Times New Roman"/>
          <w:sz w:val="24"/>
          <w:szCs w:val="24"/>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sectPr w:rsidR="00122C6A" w:rsidRPr="00122C6A" w:rsidSect="00122C6A">
          <w:pgSz w:w="11906" w:h="16838"/>
          <w:pgMar w:top="992" w:right="566" w:bottom="1134" w:left="1701" w:header="709" w:footer="709" w:gutter="0"/>
          <w:cols w:space="708"/>
          <w:titlePg/>
          <w:docGrid w:linePitch="360"/>
        </w:sectPr>
      </w:pP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lastRenderedPageBreak/>
        <w:t>6. Производство</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начале данного раздела следует остановиться на описании технологического процесса производства продукции. Необходимо описать выбранную технологию производства, ответить на следующие вопросы:</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каким ГОСТам соответствует выбранная технология;</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какие технологические процессы имеют место;</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какова последовательность технологических операций;</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какова продолжительность технологического цикла;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 решается проблема утилизации отходов.</w:t>
      </w:r>
    </w:p>
    <w:p w:rsidR="00122C6A" w:rsidRPr="00122C6A" w:rsidRDefault="00122C6A" w:rsidP="00122C6A">
      <w:pPr>
        <w:spacing w:after="0" w:line="240" w:lineRule="auto"/>
        <w:ind w:firstLine="709"/>
        <w:jc w:val="both"/>
        <w:rPr>
          <w:rFonts w:ascii="Times New Roman" w:eastAsia="Times New Roman" w:hAnsi="Times New Roman" w:cs="Times New Roman"/>
          <w:spacing w:val="-2"/>
          <w:sz w:val="28"/>
          <w:szCs w:val="28"/>
          <w:lang w:eastAsia="ar-SA"/>
        </w:rPr>
      </w:pPr>
      <w:r w:rsidRPr="00122C6A">
        <w:rPr>
          <w:rFonts w:ascii="Times New Roman" w:eastAsia="Times New Roman" w:hAnsi="Times New Roman" w:cs="Times New Roman"/>
          <w:spacing w:val="-2"/>
          <w:sz w:val="28"/>
          <w:szCs w:val="28"/>
          <w:lang w:eastAsia="ar-SA"/>
        </w:rPr>
        <w:t>Если данный раздел разрабатывается в отношении снабженческо-сбытового кооператива, то вместо разделов, освещающих производственные операции, описывается технология предоставления услуг или выполнения работ.</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После описания технологии производства рекомендуется перейти к планированию объемов производства продукции.</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Объемы производства продукции, например, для перерабатывающего кооператива, будут зависеть от:</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планируемых объемов продаж;</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наличия производственных мощностей;</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объемов закупаемого сырья.</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Объемы продаж и закупка сырья были спланированы в разделе 4 бизнес-плана.</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Состав и структура производственных фондов (активов) оказывает прямое влияние как на производственную программу выпуска, так и на финансы предприятия в части прямых затрат, налога на имущество, поэтому вопросы оценки основных производственных фондов требуют подробного освещения в данном разделе.</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Прежде всего, освещаются вопросы, связанные с движением (расширением, реконструкцией, модернизацией, выбытием) основных средств. Также планируется износ основных производственных фондов.</w:t>
      </w: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Данные рекомендуется представить в форме таблицы 15.</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Таблица 15</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Движение основных средств (ОС), находящихся в собственности кооператива, тыс. рублей</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4898"/>
        <w:gridCol w:w="816"/>
        <w:gridCol w:w="816"/>
        <w:gridCol w:w="816"/>
        <w:gridCol w:w="925"/>
        <w:gridCol w:w="753"/>
      </w:tblGrid>
      <w:tr w:rsidR="00122C6A" w:rsidRPr="00122C6A" w:rsidTr="00C001CF">
        <w:trPr>
          <w:jc w:val="center"/>
        </w:trPr>
        <w:tc>
          <w:tcPr>
            <w:tcW w:w="679"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p>
        </w:tc>
        <w:tc>
          <w:tcPr>
            <w:tcW w:w="4898"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Наименование показателей</w:t>
            </w:r>
          </w:p>
        </w:tc>
        <w:tc>
          <w:tcPr>
            <w:tcW w:w="81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c>
          <w:tcPr>
            <w:tcW w:w="81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c>
          <w:tcPr>
            <w:tcW w:w="81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c>
          <w:tcPr>
            <w:tcW w:w="925"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c>
          <w:tcPr>
            <w:tcW w:w="753"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год</w:t>
            </w: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Первоначальная стоимость ОС на начало периода всего, тыс. рублей</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1.5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Выбыло ОС в течение периода, всего:</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2.5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Поступило ОС в течение периода, всего:</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3.5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Стоимость ОС на конец периода, всего: (</w:t>
            </w:r>
            <w:r w:rsidRPr="00122C6A">
              <w:rPr>
                <w:rFonts w:ascii="Times New Roman" w:eastAsia="Times New Roman" w:hAnsi="Times New Roman" w:cs="Times New Roman"/>
                <w:i/>
                <w:iCs/>
                <w:sz w:val="24"/>
                <w:szCs w:val="24"/>
                <w:lang w:eastAsia="ru-RU"/>
              </w:rPr>
              <w:t>стр.1 – стр.2 + стр.3</w:t>
            </w:r>
            <w:r w:rsidRPr="00122C6A">
              <w:rPr>
                <w:rFonts w:ascii="Times New Roman" w:eastAsia="Times New Roman" w:hAnsi="Times New Roman" w:cs="Times New Roman"/>
                <w:sz w:val="24"/>
                <w:szCs w:val="24"/>
                <w:lang w:eastAsia="ru-RU"/>
              </w:rPr>
              <w:t>)</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4.5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Сумма начисленной амортизации за период, всего:</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5.4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Остаточная стоимость ОС на конец периода, всего: (</w:t>
            </w:r>
            <w:r w:rsidRPr="00122C6A">
              <w:rPr>
                <w:rFonts w:ascii="Times New Roman" w:eastAsia="Times New Roman" w:hAnsi="Times New Roman" w:cs="Times New Roman"/>
                <w:i/>
                <w:iCs/>
                <w:sz w:val="24"/>
                <w:szCs w:val="24"/>
                <w:lang w:eastAsia="ru-RU"/>
              </w:rPr>
              <w:t>стр.4 – стр.5</w:t>
            </w:r>
            <w:r w:rsidRPr="00122C6A">
              <w:rPr>
                <w:rFonts w:ascii="Times New Roman" w:eastAsia="Times New Roman" w:hAnsi="Times New Roman" w:cs="Times New Roman"/>
                <w:sz w:val="24"/>
                <w:szCs w:val="24"/>
                <w:lang w:eastAsia="ru-RU"/>
              </w:rPr>
              <w:t>)</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6.1</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Земля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6.2</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Здания, сооружения</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6.3</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Оборудование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6.4</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Транспорт</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r w:rsidR="00122C6A" w:rsidRPr="00122C6A" w:rsidTr="00C001CF">
        <w:trPr>
          <w:jc w:val="center"/>
        </w:trPr>
        <w:tc>
          <w:tcPr>
            <w:tcW w:w="679"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6.5</w:t>
            </w:r>
          </w:p>
        </w:tc>
        <w:tc>
          <w:tcPr>
            <w:tcW w:w="4898"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r w:rsidRPr="00122C6A">
              <w:rPr>
                <w:rFonts w:ascii="Times New Roman" w:eastAsia="Times New Roman" w:hAnsi="Times New Roman" w:cs="Times New Roman"/>
                <w:sz w:val="24"/>
                <w:szCs w:val="24"/>
                <w:lang w:eastAsia="ru-RU"/>
              </w:rPr>
              <w:t>Прочие</w:t>
            </w: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81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92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c>
          <w:tcPr>
            <w:tcW w:w="753"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ru-RU"/>
              </w:rPr>
            </w:pPr>
          </w:p>
        </w:tc>
      </w:tr>
    </w:tbl>
    <w:p w:rsidR="00122C6A" w:rsidRPr="00122C6A" w:rsidRDefault="00122C6A" w:rsidP="00122C6A">
      <w:pPr>
        <w:spacing w:after="0" w:line="240" w:lineRule="auto"/>
        <w:jc w:val="both"/>
        <w:rPr>
          <w:rFonts w:ascii="Times New Roman" w:eastAsia="Times New Roman" w:hAnsi="Times New Roman" w:cs="Times New Roman"/>
          <w:sz w:val="28"/>
          <w:szCs w:val="28"/>
          <w:lang w:eastAsia="ru-RU"/>
        </w:rPr>
      </w:pP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pacing w:val="-4"/>
          <w:sz w:val="28"/>
          <w:szCs w:val="28"/>
          <w:lang w:eastAsia="ar-SA"/>
        </w:rPr>
        <w:t>Следует указать требования к сырью, предъявляемые поставщикам, в т. ч. членам кооператива</w:t>
      </w:r>
      <w:r w:rsidRPr="00122C6A">
        <w:rPr>
          <w:rFonts w:ascii="Times New Roman" w:eastAsia="Times New Roman" w:hAnsi="Times New Roman" w:cs="Times New Roman"/>
          <w:sz w:val="28"/>
          <w:szCs w:val="28"/>
          <w:lang w:eastAsia="ar-SA"/>
        </w:rPr>
        <w:t>.</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Если используемые в процессе производства сырье и материалы требуют определенных условий хранения (соблюдение температурного режима, определенной влажности, и т.д.), следует указать в бизнес-плане, каким образом эти условия будут обеспечиваться.</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Таблица 16</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Расчет годового фонда оплаты труда</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477"/>
        <w:gridCol w:w="1902"/>
        <w:gridCol w:w="696"/>
        <w:gridCol w:w="696"/>
        <w:gridCol w:w="696"/>
        <w:gridCol w:w="696"/>
        <w:gridCol w:w="696"/>
      </w:tblGrid>
      <w:tr w:rsidR="00122C6A" w:rsidRPr="00122C6A" w:rsidTr="00C001CF">
        <w:trPr>
          <w:tblHeader/>
        </w:trPr>
        <w:tc>
          <w:tcPr>
            <w:tcW w:w="157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Должность</w:t>
            </w:r>
          </w:p>
        </w:tc>
        <w:tc>
          <w:tcPr>
            <w:tcW w:w="4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Количество, чел.</w:t>
            </w:r>
          </w:p>
        </w:tc>
        <w:tc>
          <w:tcPr>
            <w:tcW w:w="627"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Среднемесячная заработная</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плата, руб.</w:t>
            </w:r>
          </w:p>
        </w:tc>
        <w:tc>
          <w:tcPr>
            <w:tcW w:w="41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 год</w:t>
            </w:r>
          </w:p>
        </w:tc>
        <w:tc>
          <w:tcPr>
            <w:tcW w:w="4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 год</w:t>
            </w:r>
          </w:p>
        </w:tc>
        <w:tc>
          <w:tcPr>
            <w:tcW w:w="4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 год</w:t>
            </w:r>
          </w:p>
        </w:tc>
        <w:tc>
          <w:tcPr>
            <w:tcW w:w="4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 год</w:t>
            </w:r>
          </w:p>
        </w:tc>
        <w:tc>
          <w:tcPr>
            <w:tcW w:w="47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 год</w:t>
            </w: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Административно-управленческий персонал:</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Председатель кооператива</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Бухгалтер</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Производственный персонал:</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Основной:</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Вспомогательный</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Другие категории персонала</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Всего</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Начисления на заработную плату</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578"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Всего заработная плата с начислениями</w:t>
            </w: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27"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1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7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К прочим расходам относятся арендные платежи, затраты на покупку расходных материалов, расходы на оплату услуг связи, банковских, аудиторских, юридических услуг, расходы на рекламу, представительские расходы, расходы обслуживающих производств и хозяйств, суммы налогов и сборов, относимых на себестоимость. </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Перечисленные расходы также необходимо тщательно спланировать.</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Итогом раздела должен стать расчет всех издержек на производство продукции, сгруппированных по статьям затрат (таблица 17). Перечень статей затрат определяется исходя из особенностей производственного процесса (технологии оказания услуг) и может отличаться от представленного в таблице 17.</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rPr>
          <w:rFonts w:ascii="Times New Roman" w:eastAsia="Times New Roman" w:hAnsi="Times New Roman" w:cs="Times New Roman"/>
          <w:color w:val="000000"/>
          <w:sz w:val="28"/>
          <w:szCs w:val="28"/>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spacing w:after="0" w:line="240" w:lineRule="auto"/>
        <w:jc w:val="right"/>
        <w:rPr>
          <w:rFonts w:ascii="Times New Roman" w:eastAsia="Times New Roman" w:hAnsi="Times New Roman" w:cs="Times New Roman"/>
          <w:color w:val="000000"/>
          <w:sz w:val="28"/>
          <w:szCs w:val="28"/>
          <w:lang w:eastAsia="ar-SA"/>
        </w:rPr>
      </w:pPr>
      <w:r w:rsidRPr="00122C6A">
        <w:rPr>
          <w:rFonts w:ascii="Times New Roman" w:eastAsia="Times New Roman" w:hAnsi="Times New Roman" w:cs="Times New Roman"/>
          <w:color w:val="000000"/>
          <w:sz w:val="28"/>
          <w:szCs w:val="28"/>
          <w:lang w:eastAsia="ar-SA"/>
        </w:rPr>
        <w:lastRenderedPageBreak/>
        <w:t xml:space="preserve">Таблица 17 </w:t>
      </w:r>
    </w:p>
    <w:p w:rsidR="00122C6A" w:rsidRPr="00122C6A" w:rsidRDefault="00122C6A" w:rsidP="00122C6A">
      <w:pPr>
        <w:spacing w:after="0" w:line="240" w:lineRule="auto"/>
        <w:jc w:val="center"/>
        <w:rPr>
          <w:rFonts w:ascii="Times New Roman" w:eastAsia="Times New Roman" w:hAnsi="Times New Roman" w:cs="Times New Roman"/>
          <w:color w:val="000000"/>
          <w:sz w:val="28"/>
          <w:szCs w:val="28"/>
          <w:lang w:eastAsia="ar-SA"/>
        </w:rPr>
      </w:pPr>
      <w:r w:rsidRPr="00122C6A">
        <w:rPr>
          <w:rFonts w:ascii="Times New Roman" w:eastAsia="Times New Roman" w:hAnsi="Times New Roman" w:cs="Times New Roman"/>
          <w:color w:val="000000"/>
          <w:sz w:val="28"/>
          <w:szCs w:val="28"/>
          <w:lang w:eastAsia="ar-SA"/>
        </w:rPr>
        <w:t>Затраты на производство (реализацию) продукции, тыс. рублей</w:t>
      </w:r>
    </w:p>
    <w:p w:rsidR="00122C6A" w:rsidRPr="00122C6A" w:rsidRDefault="00122C6A" w:rsidP="00122C6A">
      <w:pPr>
        <w:spacing w:after="0" w:line="240" w:lineRule="auto"/>
        <w:jc w:val="center"/>
        <w:rPr>
          <w:rFonts w:ascii="Times New Roman" w:eastAsia="Times New Roman" w:hAnsi="Times New Roman" w:cs="Times New Roman"/>
          <w:color w:val="000000"/>
          <w:sz w:val="28"/>
          <w:szCs w:val="28"/>
          <w:lang w:eastAsia="ar-SA"/>
        </w:rPr>
      </w:pPr>
    </w:p>
    <w:tbl>
      <w:tblPr>
        <w:tblpPr w:leftFromText="180" w:rightFromText="180" w:vertAnchor="text" w:horzAnchor="margin" w:tblpXSpec="center" w:tblpY="1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2708"/>
        <w:gridCol w:w="898"/>
        <w:gridCol w:w="1154"/>
        <w:gridCol w:w="1024"/>
        <w:gridCol w:w="896"/>
        <w:gridCol w:w="1152"/>
        <w:gridCol w:w="1148"/>
      </w:tblGrid>
      <w:tr w:rsidR="00122C6A" w:rsidRPr="00122C6A" w:rsidTr="00C001CF">
        <w:tc>
          <w:tcPr>
            <w:tcW w:w="30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п/п</w:t>
            </w:r>
          </w:p>
        </w:tc>
        <w:tc>
          <w:tcPr>
            <w:tcW w:w="141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Статьи затрат</w:t>
            </w:r>
          </w:p>
        </w:tc>
        <w:tc>
          <w:tcPr>
            <w:tcW w:w="46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0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3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6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0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0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pacing w:val="-4"/>
                <w:sz w:val="24"/>
                <w:szCs w:val="24"/>
                <w:lang w:eastAsia="ar-SA"/>
              </w:rPr>
            </w:pPr>
            <w:r w:rsidRPr="00122C6A">
              <w:rPr>
                <w:rFonts w:ascii="Times New Roman" w:eastAsia="Times New Roman" w:hAnsi="Times New Roman" w:cs="Times New Roman"/>
                <w:b/>
                <w:bCs/>
                <w:sz w:val="24"/>
                <w:szCs w:val="24"/>
                <w:lang w:eastAsia="ar-SA"/>
              </w:rPr>
              <w:t>Затраты на оплату труда всего</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Оплата труда</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Начисления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Материальные производственные затраты всего</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Сырье</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Электроэнергия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2.3</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Вода</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2.4</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Отопление</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2.5</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Материалы для упаковки</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2.6</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Спецодежда</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2.7</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Другие материальные производственные затраты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Амортизация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Общехозяйственные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Техническое обслуживание и текущий ремонт производственных зданий и оборудования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Арендная плата за объекты производственного назначения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4.3</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Обработка помещения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4.4</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Утилизация отходов</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4.5</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Сертификация продукции</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4.6</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Охрана</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4.7</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Приобретение инвентаря</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4.8</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Другие общехозяйственные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4.9</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Прочие (10% от материальных производственных затрат)</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Административные расходы</w:t>
            </w:r>
          </w:p>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lastRenderedPageBreak/>
              <w:t>5.1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Аренда и содержание административных зданий</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Связь</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5.3</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Канцелярские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5.4</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Командировочные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5.5</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Другие административные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Сбытовые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6.1</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Транспортные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6.2</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Затраты на маркетинг и рекламу</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0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6.3</w:t>
            </w:r>
          </w:p>
        </w:tc>
        <w:tc>
          <w:tcPr>
            <w:tcW w:w="141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Другие сбытовые расходы</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723" w:type="pct"/>
            <w:gridSpan w:val="2"/>
          </w:tcPr>
          <w:p w:rsidR="00122C6A" w:rsidRPr="00122C6A" w:rsidRDefault="00122C6A" w:rsidP="00122C6A">
            <w:pPr>
              <w:spacing w:after="0" w:line="240" w:lineRule="auto"/>
              <w:jc w:val="both"/>
              <w:rPr>
                <w:rFonts w:ascii="Times New Roman" w:eastAsia="Times New Roman" w:hAnsi="Times New Roman" w:cs="Times New Roman"/>
                <w:b/>
                <w:bCs/>
                <w:sz w:val="24"/>
                <w:szCs w:val="24"/>
                <w:lang w:eastAsia="ar-SA"/>
              </w:rPr>
            </w:pPr>
            <w:r w:rsidRPr="00122C6A">
              <w:rPr>
                <w:rFonts w:ascii="Times New Roman" w:eastAsia="Times New Roman" w:hAnsi="Times New Roman" w:cs="Times New Roman"/>
                <w:b/>
                <w:bCs/>
                <w:sz w:val="24"/>
                <w:szCs w:val="24"/>
                <w:lang w:eastAsia="ar-SA"/>
              </w:rPr>
              <w:t>ВСЕГО ЗАТРАТ</w:t>
            </w:r>
          </w:p>
        </w:tc>
        <w:tc>
          <w:tcPr>
            <w:tcW w:w="4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3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6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0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b/>
          <w:sz w:val="28"/>
          <w:szCs w:val="28"/>
          <w:lang w:eastAsia="ar-SA"/>
        </w:rPr>
      </w:pP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7. Плановые показатели финансово-хозяйственной</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деятельности кооператива</w:t>
      </w:r>
    </w:p>
    <w:p w:rsidR="00122C6A" w:rsidRPr="00122C6A" w:rsidRDefault="00122C6A" w:rsidP="00122C6A">
      <w:pPr>
        <w:autoSpaceDE w:val="0"/>
        <w:autoSpaceDN w:val="0"/>
        <w:adjustRightInd w:val="0"/>
        <w:spacing w:after="0" w:line="360" w:lineRule="exact"/>
        <w:ind w:firstLine="709"/>
        <w:jc w:val="right"/>
        <w:rPr>
          <w:rFonts w:ascii="Times New Roman" w:eastAsia="Calibri" w:hAnsi="Times New Roman" w:cs="Times New Roman"/>
          <w:sz w:val="28"/>
          <w:szCs w:val="28"/>
          <w:lang w:eastAsia="ar-SA"/>
        </w:rPr>
      </w:pPr>
    </w:p>
    <w:p w:rsidR="00122C6A" w:rsidRPr="00122C6A" w:rsidRDefault="00122C6A" w:rsidP="00122C6A">
      <w:pPr>
        <w:autoSpaceDE w:val="0"/>
        <w:autoSpaceDN w:val="0"/>
        <w:adjustRightInd w:val="0"/>
        <w:spacing w:after="0" w:line="360" w:lineRule="exact"/>
        <w:ind w:firstLine="709"/>
        <w:jc w:val="right"/>
        <w:rPr>
          <w:rFonts w:ascii="Times New Roman" w:eastAsia="Calibri" w:hAnsi="Times New Roman" w:cs="Times New Roman"/>
          <w:sz w:val="28"/>
          <w:szCs w:val="28"/>
          <w:lang w:eastAsia="ar-SA"/>
        </w:rPr>
      </w:pPr>
      <w:r w:rsidRPr="00122C6A">
        <w:rPr>
          <w:rFonts w:ascii="Times New Roman" w:eastAsia="Calibri" w:hAnsi="Times New Roman" w:cs="Times New Roman"/>
          <w:sz w:val="28"/>
          <w:szCs w:val="28"/>
          <w:lang w:eastAsia="ar-SA"/>
        </w:rPr>
        <w:t>Таблица 18</w:t>
      </w:r>
    </w:p>
    <w:p w:rsidR="00122C6A" w:rsidRPr="00122C6A" w:rsidRDefault="00122C6A" w:rsidP="00122C6A">
      <w:pPr>
        <w:autoSpaceDE w:val="0"/>
        <w:autoSpaceDN w:val="0"/>
        <w:adjustRightInd w:val="0"/>
        <w:spacing w:after="0" w:line="360" w:lineRule="exact"/>
        <w:jc w:val="center"/>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Экономические показатели деятельности</w:t>
      </w:r>
    </w:p>
    <w:p w:rsidR="00122C6A" w:rsidRPr="00122C6A" w:rsidRDefault="00122C6A" w:rsidP="00122C6A">
      <w:pPr>
        <w:autoSpaceDE w:val="0"/>
        <w:autoSpaceDN w:val="0"/>
        <w:adjustRightInd w:val="0"/>
        <w:spacing w:after="0" w:line="360" w:lineRule="exact"/>
        <w:jc w:val="center"/>
        <w:rPr>
          <w:rFonts w:ascii="Times New Roman" w:eastAsia="Calibri" w:hAnsi="Times New Roman" w:cs="Times New Roman"/>
          <w:sz w:val="28"/>
          <w:szCs w:val="28"/>
          <w:lang w:eastAsia="ru-RU"/>
        </w:rPr>
      </w:pPr>
      <w:r w:rsidRPr="00122C6A">
        <w:rPr>
          <w:rFonts w:ascii="Times New Roman" w:eastAsia="Times New Roman" w:hAnsi="Times New Roman" w:cs="Times New Roman"/>
          <w:sz w:val="28"/>
          <w:szCs w:val="28"/>
          <w:lang w:eastAsia="ru-RU"/>
        </w:rPr>
        <w:t xml:space="preserve"> кооператива по годам реализации проекта</w:t>
      </w:r>
    </w:p>
    <w:p w:rsidR="00122C6A" w:rsidRPr="00122C6A" w:rsidRDefault="00122C6A" w:rsidP="00122C6A">
      <w:pPr>
        <w:autoSpaceDE w:val="0"/>
        <w:autoSpaceDN w:val="0"/>
        <w:adjustRightInd w:val="0"/>
        <w:spacing w:after="0" w:line="360" w:lineRule="exact"/>
        <w:jc w:val="center"/>
        <w:rPr>
          <w:rFonts w:ascii="Times New Roman" w:eastAsia="Calibri" w:hAnsi="Times New Roman" w:cs="Times New Roman"/>
          <w:sz w:val="28"/>
          <w:szCs w:val="28"/>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1276"/>
        <w:gridCol w:w="1134"/>
        <w:gridCol w:w="992"/>
        <w:gridCol w:w="1276"/>
        <w:gridCol w:w="992"/>
      </w:tblGrid>
      <w:tr w:rsidR="00122C6A" w:rsidRPr="00122C6A" w:rsidTr="00C001CF">
        <w:tc>
          <w:tcPr>
            <w:tcW w:w="709" w:type="dxa"/>
            <w:vMerge w:val="restart"/>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п/п</w:t>
            </w:r>
          </w:p>
        </w:tc>
        <w:tc>
          <w:tcPr>
            <w:tcW w:w="2977" w:type="dxa"/>
            <w:vMerge w:val="restart"/>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Наименование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показателя</w:t>
            </w:r>
          </w:p>
        </w:tc>
        <w:tc>
          <w:tcPr>
            <w:tcW w:w="5670" w:type="dxa"/>
            <w:gridSpan w:val="5"/>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Сумма по годам, тыс. рублей</w:t>
            </w:r>
          </w:p>
        </w:tc>
      </w:tr>
      <w:tr w:rsidR="00122C6A" w:rsidRPr="00122C6A" w:rsidTr="00122C6A">
        <w:trPr>
          <w:cantSplit/>
          <w:trHeight w:val="1881"/>
        </w:trPr>
        <w:tc>
          <w:tcPr>
            <w:tcW w:w="709" w:type="dxa"/>
            <w:vMerge/>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2977" w:type="dxa"/>
            <w:vMerge/>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20___</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год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(начала реали-зации проекта)</w:t>
            </w:r>
          </w:p>
        </w:tc>
        <w:tc>
          <w:tcPr>
            <w:tcW w:w="1134"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20___</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год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(прог-ноз)</w:t>
            </w:r>
          </w:p>
        </w:tc>
        <w:tc>
          <w:tcPr>
            <w:tcW w:w="992"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20 __</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год (прог-ноз)</w:t>
            </w:r>
          </w:p>
        </w:tc>
        <w:tc>
          <w:tcPr>
            <w:tcW w:w="1276"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20___ год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(следу-ющий за годом окупа-емости проекта)</w:t>
            </w:r>
          </w:p>
        </w:tc>
        <w:tc>
          <w:tcPr>
            <w:tcW w:w="992"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итого</w:t>
            </w:r>
          </w:p>
        </w:tc>
      </w:tr>
      <w:tr w:rsidR="00122C6A" w:rsidRPr="00122C6A" w:rsidTr="00122C6A">
        <w:trPr>
          <w:cantSplit/>
          <w:trHeight w:val="322"/>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1</w:t>
            </w:r>
          </w:p>
        </w:tc>
        <w:tc>
          <w:tcPr>
            <w:tcW w:w="2977"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2</w:t>
            </w:r>
          </w:p>
        </w:tc>
        <w:tc>
          <w:tcPr>
            <w:tcW w:w="1276"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3</w:t>
            </w:r>
          </w:p>
        </w:tc>
        <w:tc>
          <w:tcPr>
            <w:tcW w:w="1134"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4</w:t>
            </w:r>
          </w:p>
        </w:tc>
        <w:tc>
          <w:tcPr>
            <w:tcW w:w="992"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5</w:t>
            </w:r>
          </w:p>
        </w:tc>
        <w:tc>
          <w:tcPr>
            <w:tcW w:w="1276"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6</w:t>
            </w:r>
          </w:p>
        </w:tc>
        <w:tc>
          <w:tcPr>
            <w:tcW w:w="992"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122C6A">
              <w:rPr>
                <w:rFonts w:ascii="Times New Roman" w:eastAsia="Calibri" w:hAnsi="Times New Roman" w:cs="Times New Roman"/>
                <w:sz w:val="26"/>
                <w:szCs w:val="26"/>
                <w:lang w:eastAsia="ru-RU"/>
              </w:rPr>
              <w:t>7</w:t>
            </w:r>
          </w:p>
        </w:tc>
      </w:tr>
      <w:tr w:rsidR="00122C6A" w:rsidRPr="00122C6A" w:rsidTr="00C001CF">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1</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Доход (выручка) сельскохозяйственного потребительского кооператива от реализации товаров (работ, услуг) по сельскохозяйственной деятельности (в отчетном периоде), рублей (всего)</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2</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Доход (выручка) сельскохозяйственного потребительского кооператива от реализации товаров </w:t>
            </w:r>
            <w:r w:rsidRPr="00122C6A">
              <w:rPr>
                <w:rFonts w:ascii="Times New Roman" w:eastAsia="Calibri" w:hAnsi="Times New Roman" w:cs="Times New Roman"/>
                <w:sz w:val="24"/>
                <w:szCs w:val="24"/>
                <w:lang w:eastAsia="ru-RU"/>
              </w:rPr>
              <w:lastRenderedPageBreak/>
              <w:t>(работ, услуг) по сельскохозяйственной деятельности (в отчетном периоде) из них предоставлены членам и ассоциированным членам сельскохозяйственного потребительского кооператива, рублей</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rPr>
          <w:trHeight w:val="1126"/>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lastRenderedPageBreak/>
              <w:t>3</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Себестоимость реализованной сельскохозяйственной продукции в (отчетном периоде) рублей</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rPr>
          <w:trHeight w:val="608"/>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4</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Прибыль (убыток) до налогообложения (в отчетном периоде), рублей</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rPr>
          <w:trHeight w:val="571"/>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5</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Чистая прибыль в отчетном периоде, рублей</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rPr>
          <w:trHeight w:val="571"/>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6</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Численность постоянных работников по состоянию на отчетную дату, человек (всего)</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122C6A">
        <w:trPr>
          <w:trHeight w:val="1226"/>
        </w:trPr>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6.1</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в том числе работники, принятые в году получения гранта, человек</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122C6A" w:rsidRPr="00122C6A" w:rsidTr="00C001CF">
        <w:tc>
          <w:tcPr>
            <w:tcW w:w="709" w:type="dxa"/>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 xml:space="preserve">7 </w:t>
            </w:r>
          </w:p>
        </w:tc>
        <w:tc>
          <w:tcPr>
            <w:tcW w:w="2977" w:type="dxa"/>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4"/>
                <w:szCs w:val="24"/>
                <w:lang w:eastAsia="ru-RU"/>
              </w:rPr>
            </w:pPr>
            <w:r w:rsidRPr="00122C6A">
              <w:rPr>
                <w:rFonts w:ascii="Times New Roman" w:eastAsia="Calibri" w:hAnsi="Times New Roman" w:cs="Times New Roman"/>
                <w:sz w:val="24"/>
                <w:szCs w:val="24"/>
                <w:lang w:eastAsia="ru-RU"/>
              </w:rPr>
              <w:t>Среднемесячная  заработная плата в отчетном периоде, рублей</w:t>
            </w: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122C6A" w:rsidRPr="00122C6A" w:rsidRDefault="00122C6A" w:rsidP="00122C6A">
            <w:pPr>
              <w:autoSpaceDE w:val="0"/>
              <w:autoSpaceDN w:val="0"/>
              <w:adjustRightInd w:val="0"/>
              <w:spacing w:after="0" w:line="240" w:lineRule="auto"/>
              <w:jc w:val="both"/>
              <w:rPr>
                <w:rFonts w:ascii="Times New Roman" w:eastAsia="Calibri" w:hAnsi="Times New Roman" w:cs="Times New Roman"/>
                <w:sz w:val="26"/>
                <w:szCs w:val="26"/>
                <w:lang w:eastAsia="ru-RU"/>
              </w:rPr>
            </w:pPr>
          </w:p>
        </w:tc>
      </w:tr>
    </w:tbl>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i/>
          <w:sz w:val="24"/>
          <w:szCs w:val="24"/>
          <w:lang w:eastAsia="ru-RU"/>
        </w:rPr>
      </w:pP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 xml:space="preserve">8. Инвестиционная программа </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highlight w:val="red"/>
          <w:lang w:eastAsia="ar-SA"/>
        </w:rPr>
      </w:pP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Цель данного раздела – определить потребность в инвестициях и источники финансирования инвестиций.</w:t>
      </w:r>
    </w:p>
    <w:p w:rsidR="00122C6A" w:rsidRPr="00122C6A" w:rsidRDefault="00122C6A" w:rsidP="00122C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 xml:space="preserve">Если у Вас уже есть какое-либо оборудование и техника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транспортировки и реализации дикорастущих пищевых ресурсов и продуктов переработки указанной продукции и дикорастущих пищевых ресурсов (далее – оборудование и техника), его следует описать списком в свободной форме в данном разделе. </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ru-RU"/>
        </w:rPr>
      </w:pPr>
      <w:r w:rsidRPr="00122C6A">
        <w:rPr>
          <w:rFonts w:ascii="Times New Roman" w:eastAsia="Times New Roman" w:hAnsi="Times New Roman" w:cs="Times New Roman"/>
          <w:sz w:val="28"/>
          <w:szCs w:val="28"/>
          <w:lang w:eastAsia="ru-RU"/>
        </w:rPr>
        <w:t>Кроме того, следует описывать и то оборудование и технику, которое необходимо Вам для реализации данного проекта.</w:t>
      </w:r>
    </w:p>
    <w:p w:rsid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Определяя стратегию финансирования, следует предусмотреть:</w:t>
      </w:r>
    </w:p>
    <w:p w:rsidR="00122C6A" w:rsidRPr="00122C6A" w:rsidRDefault="00122C6A" w:rsidP="00122C6A">
      <w:pPr>
        <w:numPr>
          <w:ilvl w:val="1"/>
          <w:numId w:val="12"/>
        </w:numPr>
        <w:tabs>
          <w:tab w:val="left" w:pos="993"/>
        </w:tabs>
        <w:spacing w:after="0" w:line="240" w:lineRule="auto"/>
        <w:ind w:left="993" w:firstLine="709"/>
        <w:contextualSpacing/>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Объем необходимых средств.</w:t>
      </w:r>
    </w:p>
    <w:p w:rsidR="00122C6A" w:rsidRPr="00122C6A" w:rsidRDefault="00122C6A" w:rsidP="00122C6A">
      <w:pPr>
        <w:numPr>
          <w:ilvl w:val="1"/>
          <w:numId w:val="12"/>
        </w:numPr>
        <w:tabs>
          <w:tab w:val="left" w:pos="993"/>
        </w:tabs>
        <w:spacing w:after="0" w:line="240" w:lineRule="auto"/>
        <w:ind w:left="993" w:firstLine="709"/>
        <w:contextualSpacing/>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Форму и источники их получения (таблица 19).</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Если одним из источников финансирования являются заемные средства, обосновать возможность его получения (кратко описать кредитную историю кооператива и указать на отсутствие просроченной задолженности по кредитам), указав условия привлечения заемного капитала (срок кредитования, процентная ставка) и источник его получения, привести график погашения кредита (таблица 20).</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Таблица 19</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Инвестиционная программа кооператива</w:t>
      </w:r>
    </w:p>
    <w:p w:rsidR="00122C6A" w:rsidRPr="00122C6A" w:rsidRDefault="00122C6A" w:rsidP="00122C6A">
      <w:pPr>
        <w:spacing w:after="0" w:line="240" w:lineRule="auto"/>
        <w:jc w:val="center"/>
        <w:rPr>
          <w:rFonts w:ascii="Times New Roman" w:eastAsia="Times New Roman" w:hAnsi="Times New Roman" w:cs="Times New Roman"/>
          <w:sz w:val="28"/>
          <w:szCs w:val="28"/>
          <w:highlight w:val="red"/>
          <w:lang w:eastAsia="ar-SA"/>
        </w:rPr>
      </w:pPr>
    </w:p>
    <w:tbl>
      <w:tblPr>
        <w:tblW w:w="9498" w:type="dxa"/>
        <w:tblInd w:w="70" w:type="dxa"/>
        <w:tblLayout w:type="fixed"/>
        <w:tblCellMar>
          <w:left w:w="70" w:type="dxa"/>
          <w:right w:w="70" w:type="dxa"/>
        </w:tblCellMar>
        <w:tblLook w:val="0000" w:firstRow="0" w:lastRow="0" w:firstColumn="0" w:lastColumn="0" w:noHBand="0" w:noVBand="0"/>
      </w:tblPr>
      <w:tblGrid>
        <w:gridCol w:w="567"/>
        <w:gridCol w:w="2127"/>
        <w:gridCol w:w="992"/>
        <w:gridCol w:w="1276"/>
        <w:gridCol w:w="1417"/>
        <w:gridCol w:w="851"/>
        <w:gridCol w:w="1134"/>
        <w:gridCol w:w="1134"/>
      </w:tblGrid>
      <w:tr w:rsidR="00122C6A" w:rsidRPr="00122C6A" w:rsidTr="00C001CF">
        <w:trPr>
          <w:cantSplit/>
          <w:trHeight w:val="360"/>
        </w:trPr>
        <w:tc>
          <w:tcPr>
            <w:tcW w:w="567"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п/п</w:t>
            </w:r>
          </w:p>
        </w:tc>
        <w:tc>
          <w:tcPr>
            <w:tcW w:w="2127"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Наименование имущества</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3685" w:type="dxa"/>
            <w:gridSpan w:val="3"/>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8"/>
                <w:szCs w:val="28"/>
              </w:rPr>
              <w:t xml:space="preserve">Поступление имущества </w:t>
            </w:r>
            <w:r w:rsidRPr="00122C6A">
              <w:rPr>
                <w:rFonts w:ascii="Times New Roman" w:eastAsia="Times New Roman" w:hAnsi="Times New Roman" w:cs="Times New Roman"/>
                <w:sz w:val="28"/>
                <w:szCs w:val="28"/>
                <w:lang w:eastAsia="ru-RU"/>
              </w:rPr>
              <w:t xml:space="preserve">в течение 24 месяцев со дня получения средств гранта </w:t>
            </w:r>
          </w:p>
        </w:tc>
        <w:tc>
          <w:tcPr>
            <w:tcW w:w="3119" w:type="dxa"/>
            <w:gridSpan w:val="3"/>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 xml:space="preserve">Источники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 xml:space="preserve">финансирования,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тыс. рублей</w:t>
            </w:r>
          </w:p>
        </w:tc>
      </w:tr>
      <w:tr w:rsidR="00122C6A" w:rsidRPr="00122C6A" w:rsidTr="00C001CF">
        <w:trPr>
          <w:cantSplit/>
          <w:trHeight w:val="240"/>
        </w:trPr>
        <w:tc>
          <w:tcPr>
            <w:tcW w:w="567" w:type="dxa"/>
            <w:vMerge/>
            <w:tcBorders>
              <w:left w:val="single" w:sz="6" w:space="0" w:color="auto"/>
              <w:right w:val="single" w:sz="6" w:space="0" w:color="auto"/>
            </w:tcBorders>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7"/>
                <w:szCs w:val="27"/>
              </w:rPr>
            </w:pPr>
          </w:p>
        </w:tc>
        <w:tc>
          <w:tcPr>
            <w:tcW w:w="2127" w:type="dxa"/>
            <w:vMerge/>
            <w:tcBorders>
              <w:left w:val="single" w:sz="6" w:space="0" w:color="auto"/>
              <w:right w:val="single" w:sz="6" w:space="0" w:color="auto"/>
            </w:tcBorders>
          </w:tcPr>
          <w:p w:rsidR="00122C6A" w:rsidRPr="00122C6A" w:rsidRDefault="00122C6A" w:rsidP="00122C6A">
            <w:pPr>
              <w:autoSpaceDE w:val="0"/>
              <w:autoSpaceDN w:val="0"/>
              <w:adjustRightInd w:val="0"/>
              <w:spacing w:after="0" w:line="240" w:lineRule="auto"/>
              <w:rPr>
                <w:rFonts w:ascii="Times New Roman" w:eastAsia="Calibri" w:hAnsi="Times New Roman" w:cs="Times New Roman"/>
                <w:sz w:val="27"/>
                <w:szCs w:val="27"/>
              </w:rPr>
            </w:pPr>
          </w:p>
        </w:tc>
        <w:tc>
          <w:tcPr>
            <w:tcW w:w="992"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Коли-чество</w:t>
            </w:r>
          </w:p>
        </w:tc>
        <w:tc>
          <w:tcPr>
            <w:tcW w:w="1276"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Цена за единицу, рублей</w:t>
            </w:r>
          </w:p>
        </w:tc>
        <w:tc>
          <w:tcPr>
            <w:tcW w:w="1417"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Стои-мость − всего, тыс. рублей</w:t>
            </w:r>
          </w:p>
        </w:tc>
        <w:tc>
          <w:tcPr>
            <w:tcW w:w="851" w:type="dxa"/>
            <w:vMerge w:val="restart"/>
            <w:tcBorders>
              <w:top w:val="single" w:sz="6" w:space="0" w:color="auto"/>
              <w:left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всего</w:t>
            </w:r>
          </w:p>
        </w:tc>
        <w:tc>
          <w:tcPr>
            <w:tcW w:w="2268" w:type="dxa"/>
            <w:gridSpan w:val="2"/>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 xml:space="preserve">в том числе </w:t>
            </w:r>
          </w:p>
        </w:tc>
      </w:tr>
      <w:tr w:rsidR="00122C6A" w:rsidRPr="00122C6A" w:rsidTr="00C001CF">
        <w:trPr>
          <w:cantSplit/>
          <w:trHeight w:val="1242"/>
        </w:trPr>
        <w:tc>
          <w:tcPr>
            <w:tcW w:w="567"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2127"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992"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1276"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1417"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851" w:type="dxa"/>
            <w:vMerge/>
            <w:tcBorders>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 xml:space="preserve">грант </w:t>
            </w: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7"/>
                <w:szCs w:val="27"/>
              </w:rPr>
            </w:pPr>
            <w:r w:rsidRPr="00122C6A">
              <w:rPr>
                <w:rFonts w:ascii="Times New Roman" w:eastAsia="Calibri" w:hAnsi="Times New Roman" w:cs="Times New Roman"/>
                <w:sz w:val="27"/>
                <w:szCs w:val="27"/>
              </w:rPr>
              <w:t xml:space="preserve">собственные средст-ва </w:t>
            </w:r>
          </w:p>
        </w:tc>
      </w:tr>
      <w:tr w:rsidR="00122C6A" w:rsidRPr="00122C6A" w:rsidTr="00C001CF">
        <w:trPr>
          <w:cantSplit/>
          <w:trHeight w:val="240"/>
        </w:trPr>
        <w:tc>
          <w:tcPr>
            <w:tcW w:w="56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jc w:val="center"/>
              <w:rPr>
                <w:rFonts w:ascii="Times New Roman" w:eastAsia="Calibri" w:hAnsi="Times New Roman" w:cs="Times New Roman"/>
                <w:sz w:val="28"/>
                <w:szCs w:val="28"/>
              </w:rPr>
            </w:pPr>
            <w:r w:rsidRPr="00122C6A">
              <w:rPr>
                <w:rFonts w:ascii="Times New Roman" w:eastAsia="Calibri" w:hAnsi="Times New Roman" w:cs="Times New Roman"/>
                <w:sz w:val="28"/>
                <w:szCs w:val="28"/>
              </w:rPr>
              <w:t>1</w:t>
            </w:r>
          </w:p>
        </w:tc>
        <w:tc>
          <w:tcPr>
            <w:tcW w:w="212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41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r>
      <w:tr w:rsidR="00122C6A" w:rsidRPr="00122C6A" w:rsidTr="00C001CF">
        <w:trPr>
          <w:cantSplit/>
          <w:trHeight w:val="240"/>
        </w:trPr>
        <w:tc>
          <w:tcPr>
            <w:tcW w:w="56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jc w:val="center"/>
              <w:rPr>
                <w:rFonts w:ascii="Times New Roman" w:eastAsia="Calibri" w:hAnsi="Times New Roman" w:cs="Times New Roman"/>
                <w:sz w:val="28"/>
                <w:szCs w:val="28"/>
              </w:rPr>
            </w:pPr>
            <w:r w:rsidRPr="00122C6A">
              <w:rPr>
                <w:rFonts w:ascii="Times New Roman" w:eastAsia="Calibri" w:hAnsi="Times New Roman" w:cs="Times New Roman"/>
                <w:sz w:val="28"/>
                <w:szCs w:val="28"/>
              </w:rPr>
              <w:t>2</w:t>
            </w:r>
          </w:p>
        </w:tc>
        <w:tc>
          <w:tcPr>
            <w:tcW w:w="212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41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r>
      <w:tr w:rsidR="00122C6A" w:rsidRPr="00122C6A" w:rsidTr="00C001CF">
        <w:trPr>
          <w:cantSplit/>
          <w:trHeight w:val="240"/>
        </w:trPr>
        <w:tc>
          <w:tcPr>
            <w:tcW w:w="56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tabs>
                <w:tab w:val="left" w:pos="1064"/>
              </w:tabs>
              <w:autoSpaceDE w:val="0"/>
              <w:autoSpaceDN w:val="0"/>
              <w:adjustRightInd w:val="0"/>
              <w:spacing w:after="0" w:line="240" w:lineRule="auto"/>
              <w:rPr>
                <w:rFonts w:ascii="Times New Roman" w:eastAsia="Calibri" w:hAnsi="Times New Roman" w:cs="Times New Roman"/>
                <w:sz w:val="28"/>
                <w:szCs w:val="28"/>
              </w:rPr>
            </w:pPr>
            <w:r w:rsidRPr="00122C6A">
              <w:rPr>
                <w:rFonts w:ascii="Times New Roman" w:eastAsia="Calibri" w:hAnsi="Times New Roman" w:cs="Times New Roman"/>
                <w:sz w:val="28"/>
                <w:szCs w:val="28"/>
              </w:rPr>
              <w:t>Всего</w:t>
            </w:r>
          </w:p>
        </w:tc>
        <w:tc>
          <w:tcPr>
            <w:tcW w:w="992"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r w:rsidRPr="00122C6A">
              <w:rPr>
                <w:rFonts w:ascii="Times New Roman" w:eastAsia="Calibri" w:hAnsi="Times New Roman" w:cs="Times New Roman"/>
                <w:sz w:val="28"/>
                <w:szCs w:val="28"/>
              </w:rPr>
              <w:t>х</w:t>
            </w:r>
          </w:p>
        </w:tc>
        <w:tc>
          <w:tcPr>
            <w:tcW w:w="1276"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r w:rsidRPr="00122C6A">
              <w:rPr>
                <w:rFonts w:ascii="Times New Roman" w:eastAsia="Calibri" w:hAnsi="Times New Roman" w:cs="Times New Roman"/>
                <w:sz w:val="28"/>
                <w:szCs w:val="28"/>
              </w:rPr>
              <w:t>х</w:t>
            </w:r>
          </w:p>
        </w:tc>
        <w:tc>
          <w:tcPr>
            <w:tcW w:w="1417"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rPr>
            </w:pPr>
          </w:p>
        </w:tc>
      </w:tr>
    </w:tbl>
    <w:p w:rsidR="00122C6A" w:rsidRPr="00122C6A" w:rsidRDefault="00122C6A" w:rsidP="00122C6A">
      <w:pPr>
        <w:spacing w:after="0" w:line="240" w:lineRule="auto"/>
        <w:jc w:val="both"/>
        <w:rPr>
          <w:rFonts w:ascii="Times New Roman" w:eastAsia="Times New Roman" w:hAnsi="Times New Roman" w:cs="Times New Roman"/>
          <w:sz w:val="28"/>
          <w:szCs w:val="28"/>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 xml:space="preserve">Таблица 20 </w:t>
      </w:r>
    </w:p>
    <w:p w:rsidR="00122C6A" w:rsidRPr="00122C6A" w:rsidRDefault="00122C6A" w:rsidP="00122C6A">
      <w:pPr>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Расчет возврата кредитных ресурсов</w:t>
      </w:r>
    </w:p>
    <w:p w:rsidR="00122C6A" w:rsidRPr="00122C6A" w:rsidRDefault="00122C6A" w:rsidP="00122C6A">
      <w:pPr>
        <w:spacing w:after="0" w:line="240" w:lineRule="auto"/>
        <w:rPr>
          <w:rFonts w:ascii="Times New Roman" w:eastAsia="Times New Roman" w:hAnsi="Times New Roman" w:cs="Times New Roman"/>
          <w:sz w:val="28"/>
          <w:szCs w:val="2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122C6A" w:rsidRPr="00122C6A"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Период (указать месяцы</w:t>
            </w:r>
          </w:p>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реализации проекта)</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Сумма основного долга, тыс. рублей</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Сумма процентов,</w:t>
            </w:r>
          </w:p>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тыс. рублей</w:t>
            </w:r>
          </w:p>
        </w:tc>
      </w:tr>
      <w:tr w:rsidR="00122C6A" w:rsidRPr="00122C6A"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1</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2</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3</w:t>
            </w:r>
          </w:p>
        </w:tc>
      </w:tr>
      <w:tr w:rsidR="00122C6A" w:rsidRPr="00122C6A"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r w:rsidR="00122C6A" w:rsidRPr="00122C6A"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Итого</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122C6A" w:rsidRPr="00122C6A" w:rsidRDefault="00122C6A" w:rsidP="00122C6A">
            <w:pPr>
              <w:spacing w:after="0" w:line="240" w:lineRule="auto"/>
              <w:jc w:val="both"/>
              <w:rPr>
                <w:rFonts w:ascii="Times New Roman" w:eastAsia="Calibri"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b/>
          <w:sz w:val="28"/>
          <w:szCs w:val="28"/>
          <w:highlight w:val="red"/>
          <w:lang w:eastAsia="ar-SA"/>
        </w:rPr>
      </w:pP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122C6A">
        <w:rPr>
          <w:rFonts w:ascii="Times New Roman" w:eastAsia="Times New Roman" w:hAnsi="Times New Roman" w:cs="Times New Roman"/>
          <w:b/>
          <w:sz w:val="28"/>
          <w:szCs w:val="28"/>
          <w:lang w:eastAsia="ar-SA"/>
        </w:rPr>
        <w:t>9.Финансовый план</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Назначение раздела состоит в оценке финансовой реализуемости и экономической эффективности бизнес-плана.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4"/>
          <w:lang w:eastAsia="ar-SA"/>
        </w:rPr>
        <w:t xml:space="preserve">В этом разделе в стоимостном выражении обобщаются результаты принятых решений по предыдущим разделам бизнес-плана с </w:t>
      </w:r>
      <w:r w:rsidRPr="00122C6A">
        <w:rPr>
          <w:rFonts w:ascii="Times New Roman" w:eastAsia="Times New Roman" w:hAnsi="Times New Roman" w:cs="Times New Roman"/>
          <w:sz w:val="28"/>
          <w:szCs w:val="28"/>
          <w:lang w:eastAsia="ar-SA"/>
        </w:rPr>
        <w:t>целью представления всей необходимой информации, отражающей ожидаемые результаты деятельности. Финансовый план не должен расходиться с показателями, представленными в других разделах бизнес-плана.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В финансовом плане должны быть изложены все предположения (в сжатой форме), положенные в основу расчетов.</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Начать данный раздел целесообразно с описания налогового окружения (таблица 21), поскольку сумма подлежащих уплате налогов оказывает влияние на финансовое состояние кооператива и реализуемость проекта.</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autoSpaceDE w:val="0"/>
        <w:autoSpaceDN w:val="0"/>
        <w:adjustRightInd w:val="0"/>
        <w:spacing w:after="0" w:line="240" w:lineRule="auto"/>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 xml:space="preserve">Таблица 21 </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Расчет налогов, тыс. рублей</w:t>
      </w: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1176"/>
        <w:gridCol w:w="2133"/>
        <w:gridCol w:w="1560"/>
        <w:gridCol w:w="1575"/>
        <w:gridCol w:w="928"/>
        <w:gridCol w:w="908"/>
        <w:gridCol w:w="908"/>
        <w:gridCol w:w="908"/>
        <w:gridCol w:w="902"/>
        <w:gridCol w:w="896"/>
      </w:tblGrid>
      <w:tr w:rsidR="00122C6A" w:rsidRPr="00122C6A" w:rsidTr="00C001CF">
        <w:tc>
          <w:tcPr>
            <w:tcW w:w="899" w:type="pct"/>
            <w:tcBorders>
              <w:top w:val="single" w:sz="4" w:space="0" w:color="auto"/>
              <w:left w:val="single" w:sz="4" w:space="0" w:color="auto"/>
              <w:bottom w:val="single" w:sz="4" w:space="0" w:color="auto"/>
              <w:right w:val="single" w:sz="4" w:space="0" w:color="auto"/>
            </w:tcBorders>
            <w:hideMark/>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Наименование налогов, уплачиваемых кооперативом</w:t>
            </w:r>
          </w:p>
        </w:tc>
        <w:tc>
          <w:tcPr>
            <w:tcW w:w="405" w:type="pct"/>
            <w:tcBorders>
              <w:top w:val="single" w:sz="4" w:space="0" w:color="auto"/>
              <w:left w:val="single" w:sz="4" w:space="0" w:color="auto"/>
              <w:bottom w:val="single" w:sz="4" w:space="0" w:color="auto"/>
              <w:right w:val="single" w:sz="4" w:space="0" w:color="auto"/>
            </w:tcBorders>
            <w:hideMark/>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Ставка</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(или </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сумма)</w:t>
            </w:r>
          </w:p>
        </w:tc>
        <w:tc>
          <w:tcPr>
            <w:tcW w:w="735" w:type="pct"/>
            <w:tcBorders>
              <w:top w:val="single" w:sz="4" w:space="0" w:color="auto"/>
              <w:left w:val="single" w:sz="4" w:space="0" w:color="auto"/>
              <w:bottom w:val="single" w:sz="4" w:space="0" w:color="auto"/>
              <w:right w:val="single" w:sz="4" w:space="0" w:color="auto"/>
            </w:tcBorders>
            <w:hideMark/>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Налоговая база,</w:t>
            </w:r>
            <w:r w:rsidRPr="00122C6A">
              <w:rPr>
                <w:rFonts w:ascii="Times New Roman" w:eastAsia="Times New Roman" w:hAnsi="Times New Roman" w:cs="Times New Roman"/>
                <w:sz w:val="28"/>
                <w:szCs w:val="28"/>
                <w:lang w:eastAsia="ar-SA"/>
              </w:rPr>
              <w:t xml:space="preserve"> </w:t>
            </w:r>
            <w:r w:rsidRPr="00122C6A">
              <w:rPr>
                <w:rFonts w:ascii="Times New Roman" w:eastAsia="Times New Roman" w:hAnsi="Times New Roman" w:cs="Times New Roman"/>
                <w:sz w:val="24"/>
                <w:szCs w:val="24"/>
                <w:lang w:eastAsia="ar-SA"/>
              </w:rPr>
              <w:t>тыс. рублей</w:t>
            </w:r>
          </w:p>
        </w:tc>
        <w:tc>
          <w:tcPr>
            <w:tcW w:w="538" w:type="pct"/>
            <w:tcBorders>
              <w:top w:val="single" w:sz="4" w:space="0" w:color="auto"/>
              <w:left w:val="single" w:sz="4" w:space="0" w:color="auto"/>
              <w:bottom w:val="single" w:sz="4" w:space="0" w:color="auto"/>
              <w:right w:val="single" w:sz="4" w:space="0" w:color="auto"/>
            </w:tcBorders>
            <w:hideMark/>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Период</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начисления</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(дней)</w:t>
            </w:r>
          </w:p>
        </w:tc>
        <w:tc>
          <w:tcPr>
            <w:tcW w:w="543" w:type="pct"/>
            <w:tcBorders>
              <w:top w:val="single" w:sz="4" w:space="0" w:color="auto"/>
              <w:left w:val="single" w:sz="4" w:space="0" w:color="auto"/>
              <w:bottom w:val="single" w:sz="4" w:space="0" w:color="auto"/>
              <w:right w:val="single" w:sz="4" w:space="0" w:color="auto"/>
            </w:tcBorders>
            <w:hideMark/>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Льготы</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(основание)</w:t>
            </w: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Всего</w:t>
            </w:r>
          </w:p>
        </w:tc>
      </w:tr>
      <w:tr w:rsidR="00122C6A" w:rsidRPr="00122C6A" w:rsidTr="00C001CF">
        <w:tc>
          <w:tcPr>
            <w:tcW w:w="89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40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73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538"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54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7</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8</w:t>
            </w: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9</w:t>
            </w: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10</w:t>
            </w: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w:t>
            </w:r>
          </w:p>
        </w:tc>
      </w:tr>
      <w:tr w:rsidR="00122C6A" w:rsidRPr="00122C6A" w:rsidTr="00C001CF">
        <w:tc>
          <w:tcPr>
            <w:tcW w:w="89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40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73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38"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4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r>
      <w:tr w:rsidR="00122C6A" w:rsidRPr="00122C6A" w:rsidTr="00C001CF">
        <w:tc>
          <w:tcPr>
            <w:tcW w:w="89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40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73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38"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4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r>
      <w:tr w:rsidR="00122C6A" w:rsidRPr="00122C6A" w:rsidTr="00C001CF">
        <w:tc>
          <w:tcPr>
            <w:tcW w:w="89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40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73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38"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4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r>
      <w:tr w:rsidR="00122C6A" w:rsidRPr="00122C6A" w:rsidTr="00C001CF">
        <w:tc>
          <w:tcPr>
            <w:tcW w:w="89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Итого</w:t>
            </w:r>
          </w:p>
        </w:tc>
        <w:tc>
          <w:tcPr>
            <w:tcW w:w="40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735"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38"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54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20"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3"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11"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c>
          <w:tcPr>
            <w:tcW w:w="309" w:type="pct"/>
            <w:tcBorders>
              <w:top w:val="single" w:sz="4" w:space="0" w:color="auto"/>
              <w:left w:val="single" w:sz="4" w:space="0" w:color="auto"/>
              <w:bottom w:val="single" w:sz="4" w:space="0" w:color="auto"/>
              <w:right w:val="single" w:sz="4" w:space="0" w:color="auto"/>
            </w:tcBorders>
          </w:tcPr>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sectPr w:rsidR="00122C6A" w:rsidRPr="00122C6A" w:rsidSect="00122F2F">
          <w:pgSz w:w="16838" w:h="11906" w:orient="landscape"/>
          <w:pgMar w:top="992" w:right="851" w:bottom="1134" w:left="1701" w:header="709" w:footer="709" w:gutter="0"/>
          <w:cols w:space="708"/>
          <w:docGrid w:linePitch="360"/>
        </w:sectPr>
      </w:pPr>
    </w:p>
    <w:p w:rsidR="00122C6A" w:rsidRPr="00122C6A" w:rsidRDefault="00122C6A" w:rsidP="00122C6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lastRenderedPageBreak/>
        <w:t>Сельхозтоваропроизводители создают кооператив с целью уменьшения затрат и увеличения дохода, который они получают в результате введения хозяйственной деятельности. Кооператив оказывает своим членам услуги по себестоимости и не ставит целью получение прибыли. Однако если кооператив получает прибыль, часть её идет на развитие кооператива, часть – на кооперативные выплаты по решению общего собрания членов кооператива. Планируемые результаты деятельности кооператива отражаются в таблице 22.</w:t>
      </w:r>
    </w:p>
    <w:p w:rsidR="00122C6A" w:rsidRPr="00122C6A" w:rsidRDefault="00122C6A" w:rsidP="00122C6A">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Таблица 22</w:t>
      </w:r>
    </w:p>
    <w:p w:rsidR="00122C6A" w:rsidRPr="00122C6A" w:rsidRDefault="00122C6A" w:rsidP="00122C6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Финансовый результат деятельности кооператива, тыс. рублей</w:t>
      </w:r>
    </w:p>
    <w:tbl>
      <w:tblPr>
        <w:tblpPr w:leftFromText="180" w:rightFromText="180" w:vertAnchor="text" w:horzAnchor="margin" w:tblpXSpec="center" w:tblpY="13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6"/>
        <w:gridCol w:w="707"/>
        <w:gridCol w:w="1133"/>
        <w:gridCol w:w="1064"/>
        <w:gridCol w:w="1064"/>
        <w:gridCol w:w="997"/>
        <w:gridCol w:w="954"/>
        <w:gridCol w:w="13"/>
      </w:tblGrid>
      <w:tr w:rsidR="00122C6A" w:rsidRPr="00122C6A" w:rsidTr="00C001CF">
        <w:trPr>
          <w:gridAfter w:val="1"/>
          <w:wAfter w:w="7" w:type="pct"/>
        </w:trPr>
        <w:tc>
          <w:tcPr>
            <w:tcW w:w="352" w:type="pct"/>
            <w:vMerge w:val="restar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п/п</w:t>
            </w:r>
          </w:p>
        </w:tc>
        <w:tc>
          <w:tcPr>
            <w:tcW w:w="1553" w:type="pct"/>
            <w:vMerge w:val="restar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3088" w:type="pct"/>
            <w:gridSpan w:val="6"/>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Периоды</w:t>
            </w:r>
          </w:p>
        </w:tc>
      </w:tr>
      <w:tr w:rsidR="00122C6A" w:rsidRPr="00122C6A" w:rsidTr="00C001CF">
        <w:tc>
          <w:tcPr>
            <w:tcW w:w="352" w:type="pct"/>
            <w:vMerge/>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1553" w:type="pct"/>
            <w:vMerge/>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369" w:type="pct"/>
          </w:tcPr>
          <w:p w:rsidR="00122C6A" w:rsidRPr="00122C6A" w:rsidRDefault="00122C6A" w:rsidP="00122C6A">
            <w:pPr>
              <w:autoSpaceDE w:val="0"/>
              <w:autoSpaceDN w:val="0"/>
              <w:adjustRightInd w:val="0"/>
              <w:spacing w:after="0" w:line="240" w:lineRule="auto"/>
              <w:ind w:left="-108" w:right="-108"/>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20___ год (начала реализации проекта)</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p>
        </w:tc>
        <w:tc>
          <w:tcPr>
            <w:tcW w:w="591" w:type="pct"/>
          </w:tcPr>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 xml:space="preserve">20__ </w:t>
            </w: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год</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(прог-ноз)</w:t>
            </w:r>
          </w:p>
        </w:tc>
        <w:tc>
          <w:tcPr>
            <w:tcW w:w="555" w:type="pct"/>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 xml:space="preserve">20__ </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год (прог-ноз)</w:t>
            </w:r>
          </w:p>
        </w:tc>
        <w:tc>
          <w:tcPr>
            <w:tcW w:w="55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20__ год (прог-ноз)</w:t>
            </w:r>
          </w:p>
        </w:tc>
        <w:tc>
          <w:tcPr>
            <w:tcW w:w="5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20___ год (окупа-емости проекта</w:t>
            </w:r>
          </w:p>
        </w:tc>
        <w:tc>
          <w:tcPr>
            <w:tcW w:w="505" w:type="pct"/>
            <w:gridSpan w:val="2"/>
          </w:tcPr>
          <w:p w:rsidR="00122C6A" w:rsidRPr="00122C6A" w:rsidRDefault="00122C6A" w:rsidP="00122C6A">
            <w:pPr>
              <w:spacing w:after="0" w:line="240" w:lineRule="auto"/>
              <w:jc w:val="center"/>
              <w:rPr>
                <w:rFonts w:ascii="Times New Roman" w:eastAsia="Calibri" w:hAnsi="Times New Roman" w:cs="Times New Roman"/>
                <w:sz w:val="24"/>
                <w:szCs w:val="24"/>
                <w:lang w:eastAsia="ar-SA"/>
              </w:rPr>
            </w:pPr>
            <w:r w:rsidRPr="00122C6A">
              <w:rPr>
                <w:rFonts w:ascii="Times New Roman" w:eastAsia="Calibri" w:hAnsi="Times New Roman" w:cs="Times New Roman"/>
                <w:sz w:val="24"/>
                <w:szCs w:val="24"/>
                <w:lang w:eastAsia="ar-SA"/>
              </w:rPr>
              <w:t>20___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Calibri" w:hAnsi="Times New Roman" w:cs="Times New Roman"/>
                <w:sz w:val="24"/>
                <w:szCs w:val="24"/>
                <w:lang w:eastAsia="ar-SA"/>
              </w:rPr>
              <w:t>год (следу-ющий за годом окупае-мости проекта</w:t>
            </w:r>
          </w:p>
        </w:tc>
      </w:tr>
      <w:tr w:rsidR="00122C6A" w:rsidRPr="00122C6A" w:rsidTr="00C001CF">
        <w:tc>
          <w:tcPr>
            <w:tcW w:w="35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55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36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59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55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55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52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505" w:type="pct"/>
            <w:gridSpan w:val="2"/>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7</w:t>
            </w: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Выручка </w:t>
            </w:r>
            <w:r w:rsidRPr="00122C6A">
              <w:rPr>
                <w:rFonts w:ascii="Times New Roman" w:eastAsia="Times New Roman" w:hAnsi="Times New Roman" w:cs="Times New Roman"/>
                <w:i/>
                <w:sz w:val="24"/>
                <w:szCs w:val="24"/>
                <w:lang w:eastAsia="ar-SA"/>
              </w:rPr>
              <w:t>(табл. 10)</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Себестоимость продаж (</w:t>
            </w:r>
            <w:r w:rsidRPr="00122C6A">
              <w:rPr>
                <w:rFonts w:ascii="Times New Roman" w:eastAsia="Times New Roman" w:hAnsi="Times New Roman" w:cs="Times New Roman"/>
                <w:i/>
                <w:sz w:val="24"/>
                <w:szCs w:val="24"/>
                <w:lang w:eastAsia="ar-SA"/>
              </w:rPr>
              <w:t>табл. 17, кроме коммерческих и управленческих расходов и прочих расходов</w:t>
            </w:r>
            <w:r w:rsidRPr="00122C6A">
              <w:rPr>
                <w:rFonts w:ascii="Times New Roman" w:eastAsia="Times New Roman" w:hAnsi="Times New Roman" w:cs="Times New Roman"/>
                <w:sz w:val="24"/>
                <w:szCs w:val="24"/>
                <w:lang w:eastAsia="ar-SA"/>
              </w:rPr>
              <w:t>)</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i/>
                <w:sz w:val="24"/>
                <w:szCs w:val="24"/>
                <w:lang w:eastAsia="ar-SA"/>
              </w:rPr>
            </w:pPr>
            <w:r w:rsidRPr="00122C6A">
              <w:rPr>
                <w:rFonts w:ascii="Times New Roman" w:eastAsia="Times New Roman" w:hAnsi="Times New Roman" w:cs="Times New Roman"/>
                <w:sz w:val="24"/>
                <w:szCs w:val="24"/>
                <w:lang w:eastAsia="ar-SA"/>
              </w:rPr>
              <w:t>Коммерческие и управленческие расходы (</w:t>
            </w:r>
            <w:r w:rsidRPr="00122C6A">
              <w:rPr>
                <w:rFonts w:ascii="Times New Roman" w:eastAsia="Times New Roman" w:hAnsi="Times New Roman" w:cs="Times New Roman"/>
                <w:i/>
                <w:sz w:val="24"/>
                <w:szCs w:val="24"/>
                <w:lang w:eastAsia="ar-SA"/>
              </w:rPr>
              <w:t>табл. 17</w:t>
            </w:r>
            <w:r w:rsidRPr="00122C6A">
              <w:rPr>
                <w:rFonts w:ascii="Times New Roman" w:eastAsia="Times New Roman" w:hAnsi="Times New Roman" w:cs="Times New Roman"/>
                <w:sz w:val="24"/>
                <w:szCs w:val="24"/>
                <w:lang w:eastAsia="ar-SA"/>
              </w:rPr>
              <w:t>)</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Прибыль (убыток) от продаж</w:t>
            </w:r>
          </w:p>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i/>
                <w:sz w:val="24"/>
                <w:szCs w:val="24"/>
                <w:lang w:eastAsia="ar-SA"/>
              </w:rPr>
              <w:t>(стр. 1 – стр. 2 – стр. 3)</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Проценты к уплате </w:t>
            </w:r>
            <w:r w:rsidRPr="00122C6A">
              <w:rPr>
                <w:rFonts w:ascii="Times New Roman" w:eastAsia="Times New Roman" w:hAnsi="Times New Roman" w:cs="Times New Roman"/>
                <w:i/>
                <w:sz w:val="24"/>
                <w:szCs w:val="24"/>
                <w:lang w:eastAsia="ar-SA"/>
              </w:rPr>
              <w:t>(табл. 20 столб. 3)</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Проценты к получению</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7</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Прочие доходы</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8</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pacing w:val="-4"/>
                <w:sz w:val="24"/>
                <w:szCs w:val="24"/>
                <w:lang w:eastAsia="ar-SA"/>
              </w:rPr>
            </w:pPr>
            <w:r w:rsidRPr="00122C6A">
              <w:rPr>
                <w:rFonts w:ascii="Times New Roman" w:eastAsia="Times New Roman" w:hAnsi="Times New Roman" w:cs="Times New Roman"/>
                <w:spacing w:val="-4"/>
                <w:sz w:val="24"/>
                <w:szCs w:val="24"/>
                <w:lang w:eastAsia="ar-SA"/>
              </w:rPr>
              <w:t xml:space="preserve">Прочие расходы </w:t>
            </w:r>
            <w:r w:rsidRPr="00122C6A">
              <w:rPr>
                <w:rFonts w:ascii="Times New Roman" w:eastAsia="Times New Roman" w:hAnsi="Times New Roman" w:cs="Times New Roman"/>
                <w:i/>
                <w:spacing w:val="-4"/>
                <w:sz w:val="24"/>
                <w:szCs w:val="24"/>
                <w:lang w:eastAsia="ar-SA"/>
              </w:rPr>
              <w:t>(табл. 17)</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9</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Налоги </w:t>
            </w:r>
            <w:r w:rsidRPr="00122C6A">
              <w:rPr>
                <w:rFonts w:ascii="Times New Roman" w:eastAsia="Times New Roman" w:hAnsi="Times New Roman" w:cs="Times New Roman"/>
                <w:i/>
                <w:sz w:val="24"/>
                <w:szCs w:val="24"/>
                <w:lang w:eastAsia="ar-SA"/>
              </w:rPr>
              <w:t>(табл. 21)</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10</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Чистая прибыль (убыток) </w:t>
            </w:r>
            <w:r w:rsidRPr="00122C6A">
              <w:rPr>
                <w:rFonts w:ascii="Times New Roman" w:eastAsia="Times New Roman" w:hAnsi="Times New Roman" w:cs="Times New Roman"/>
                <w:i/>
                <w:sz w:val="24"/>
                <w:szCs w:val="24"/>
                <w:lang w:eastAsia="ar-SA"/>
              </w:rPr>
              <w:t>стр. 4 +  стр. 6 + стр. 7– стр. 5 – стр. 8 – стр. 9</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Распределение прибыли</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11.1</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Отчисления из прибыли в резервный фонд и другие фонды,  тыс. рублей</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11.2</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Выплаты по дополнительным паевым </w:t>
            </w:r>
            <w:r w:rsidRPr="00122C6A">
              <w:rPr>
                <w:rFonts w:ascii="Times New Roman" w:eastAsia="Times New Roman" w:hAnsi="Times New Roman" w:cs="Times New Roman"/>
                <w:sz w:val="24"/>
                <w:szCs w:val="24"/>
                <w:lang w:eastAsia="ar-SA"/>
              </w:rPr>
              <w:lastRenderedPageBreak/>
              <w:t>взносам и взносам ассоциированных членов (не более 30%), тыс. рублей</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lastRenderedPageBreak/>
              <w:t>11.3</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Кооперативные выплаты всего, тыс. рублей</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35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11.3</w:t>
            </w:r>
          </w:p>
        </w:tc>
        <w:tc>
          <w:tcPr>
            <w:tcW w:w="155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 т. ч. на пополнение приращенного пая (не менее 70% кооперативных выплат)</w:t>
            </w:r>
          </w:p>
        </w:tc>
        <w:tc>
          <w:tcPr>
            <w:tcW w:w="36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9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5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05" w:type="pct"/>
            <w:gridSpan w:val="2"/>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Наглядную информацию о достаточности денежных средств у кооператива для осуществления своей деятельности дает планирование движения денежных средств.</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План движения денежных средств отражает поступление и расходование денежных средств в процессе работы кооператива.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В основе расчетов лежит принцип моделирования денежных потоков. Задача состоит в том, чтобы как можно более точно спрогнозировать потоки реальных денег в течение определенного расчетного периода.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Все поступления и платежи отображаются в «Плане движения денежных средств» в периоды времени, соответствующие фактическим датам осуществления этих платежей, т.е. с учетом времени задержки оплаты за реализованную продукцию или услуги, времени задержки платежей за поставки материалов и комплектующих изделий, условий реализации продукции (в кредит, с авансовым платежом), а также условий формирования производственных запасов.</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Денежный поток состоит из потоков от отдельных видов деятельности: от операционной деятельности, от инвестиционной и от финансовой. Для кооператива содержание денежных потоков для данных видов деятельности приведено в таблице 23.</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Таким образом, на каждом шаге можно рассчитать приток, отток и сальдо реальных денег по каждому виду деятельности; а также общий баланс наличности и накопленное сальдо.</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Необходимо обеспечить такую структуру денежных потоков на каждом шаге расчета, при которой имеется достаточное количество денег для продолжения деятельности. То есть общее накопленное сальдо денежных средств должно быть неотрицательным (таблица 24).</w:t>
      </w: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p>
    <w:p w:rsidR="00122C6A" w:rsidRPr="00122C6A" w:rsidRDefault="00122C6A" w:rsidP="00122C6A">
      <w:pPr>
        <w:spacing w:after="0" w:line="240" w:lineRule="auto"/>
        <w:jc w:val="right"/>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lastRenderedPageBreak/>
        <w:t xml:space="preserve">Таблица 23 </w:t>
      </w:r>
    </w:p>
    <w:p w:rsidR="00122C6A" w:rsidRPr="00122C6A" w:rsidRDefault="00122C6A" w:rsidP="00122C6A">
      <w:pPr>
        <w:spacing w:after="0" w:line="240" w:lineRule="auto"/>
        <w:jc w:val="center"/>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Денежные потоки по различным видам деятельности</w:t>
      </w:r>
    </w:p>
    <w:p w:rsidR="00122C6A" w:rsidRPr="00122C6A" w:rsidRDefault="00122C6A" w:rsidP="00122C6A">
      <w:pPr>
        <w:spacing w:after="0" w:line="240" w:lineRule="auto"/>
        <w:jc w:val="center"/>
        <w:rPr>
          <w:rFonts w:ascii="Times New Roman" w:eastAsia="Times New Roman" w:hAnsi="Times New Roman" w:cs="Times New Roman"/>
          <w:sz w:val="28"/>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6"/>
        <w:gridCol w:w="3597"/>
        <w:gridCol w:w="3617"/>
      </w:tblGrid>
      <w:tr w:rsidR="00122C6A" w:rsidRPr="00122C6A" w:rsidTr="00C001CF">
        <w:tc>
          <w:tcPr>
            <w:tcW w:w="237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Вид деятельности</w:t>
            </w:r>
          </w:p>
        </w:tc>
        <w:tc>
          <w:tcPr>
            <w:tcW w:w="3685"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Притоки (поступления) ДС</w:t>
            </w:r>
          </w:p>
        </w:tc>
        <w:tc>
          <w:tcPr>
            <w:tcW w:w="368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Оттоки (выплаты) ДС</w:t>
            </w:r>
          </w:p>
        </w:tc>
      </w:tr>
      <w:tr w:rsidR="00122C6A" w:rsidRPr="00122C6A" w:rsidTr="00C001CF">
        <w:tc>
          <w:tcPr>
            <w:tcW w:w="237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3685"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3686" w:type="dxa"/>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r>
      <w:tr w:rsidR="00122C6A" w:rsidRPr="00122C6A" w:rsidTr="00C001CF">
        <w:tc>
          <w:tcPr>
            <w:tcW w:w="23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Операционная</w:t>
            </w:r>
          </w:p>
        </w:tc>
        <w:tc>
          <w:tcPr>
            <w:tcW w:w="368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выручка от реализации продукции, прочие поступления</w:t>
            </w:r>
          </w:p>
        </w:tc>
        <w:tc>
          <w:tcPr>
            <w:tcW w:w="368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производственные издержки (приобретение материалов, оплата труда и т.д.), налоги</w:t>
            </w:r>
          </w:p>
        </w:tc>
      </w:tr>
      <w:tr w:rsidR="00122C6A" w:rsidRPr="00122C6A" w:rsidTr="00C001CF">
        <w:tc>
          <w:tcPr>
            <w:tcW w:w="23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Инвестиционная</w:t>
            </w:r>
          </w:p>
        </w:tc>
        <w:tc>
          <w:tcPr>
            <w:tcW w:w="368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доходы от инвестиций, доходы от продажи активов</w:t>
            </w:r>
          </w:p>
        </w:tc>
        <w:tc>
          <w:tcPr>
            <w:tcW w:w="368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приобретение основного капитала, затраты на пусконаладочные работы, расходы на формирование оборотного капитала</w:t>
            </w:r>
          </w:p>
        </w:tc>
      </w:tr>
      <w:tr w:rsidR="00122C6A" w:rsidRPr="00122C6A" w:rsidTr="00C001CF">
        <w:tc>
          <w:tcPr>
            <w:tcW w:w="237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Финансовая</w:t>
            </w:r>
          </w:p>
        </w:tc>
        <w:tc>
          <w:tcPr>
            <w:tcW w:w="3685"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полученные займы</w:t>
            </w:r>
          </w:p>
        </w:tc>
        <w:tc>
          <w:tcPr>
            <w:tcW w:w="3686" w:type="dxa"/>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затраты на возврат и обслуживание займов </w:t>
            </w:r>
          </w:p>
        </w:tc>
      </w:tr>
    </w:tbl>
    <w:p w:rsidR="00122C6A" w:rsidRPr="00122C6A" w:rsidRDefault="00122C6A" w:rsidP="00122C6A">
      <w:pPr>
        <w:spacing w:after="0" w:line="240" w:lineRule="auto"/>
        <w:ind w:firstLine="720"/>
        <w:jc w:val="both"/>
        <w:rPr>
          <w:rFonts w:ascii="Times New Roman" w:eastAsia="Times New Roman" w:hAnsi="Times New Roman" w:cs="Times New Roman"/>
          <w:sz w:val="26"/>
          <w:szCs w:val="24"/>
          <w:lang w:eastAsia="ar-SA"/>
        </w:rPr>
      </w:pP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Данные таблицы являются основой для оценки срока окупаемости и оценки показателей эффективности инвестиций. Эти показатели определяются на основании денежных потоков только от инвестиционной и операционной деятельности, поэтому следует отдельно рассчитать сальдо денежного потока для инвестиционной и операционной деятельности.</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При этом необходимо обеспечить сопоставимость показателей денежного потока в разные периоды времени. Для этого суммы денежных потоков приводятся к настоящей стоимости с помощью коэффициента дисконтирования.</w:t>
      </w:r>
    </w:p>
    <w:p w:rsidR="00122C6A" w:rsidRPr="00122C6A" w:rsidRDefault="00122C6A" w:rsidP="00122C6A">
      <w:pPr>
        <w:spacing w:after="0" w:line="288"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Коэффициент дисконтирования рассчитывается по формуле:</w:t>
      </w:r>
    </w:p>
    <w:p w:rsidR="00122C6A" w:rsidRPr="00122C6A" w:rsidRDefault="00122C6A" w:rsidP="00122C6A">
      <w:pPr>
        <w:spacing w:after="0" w:line="288" w:lineRule="auto"/>
        <w:ind w:firstLine="709"/>
        <w:jc w:val="center"/>
        <w:rPr>
          <w:rFonts w:ascii="Times New Roman" w:eastAsia="Times New Roman" w:hAnsi="Times New Roman" w:cs="Times New Roman"/>
          <w:sz w:val="28"/>
          <w:szCs w:val="24"/>
          <w:lang w:eastAsia="ar-SA"/>
        </w:rPr>
      </w:pPr>
      <w:r>
        <w:rPr>
          <w:rFonts w:ascii="Times New Roman" w:eastAsia="Times New Roman" w:hAnsi="Times New Roman" w:cs="Times New Roman"/>
          <w:noProof/>
          <w:sz w:val="24"/>
          <w:szCs w:val="24"/>
          <w:lang w:eastAsia="ru-RU"/>
        </w:rPr>
        <w:drawing>
          <wp:inline distT="0" distB="0" distL="0" distR="0">
            <wp:extent cx="819150" cy="3714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9150" cy="371475"/>
                    </a:xfrm>
                    <a:prstGeom prst="rect">
                      <a:avLst/>
                    </a:prstGeom>
                    <a:noFill/>
                    <a:ln>
                      <a:noFill/>
                    </a:ln>
                  </pic:spPr>
                </pic:pic>
              </a:graphicData>
            </a:graphic>
          </wp:inline>
        </w:drawing>
      </w: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где    d – коэффициент дисконтирования;</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i – ставка дисконтирования;</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n – порядковый номер периода расчета.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В качестве ставки дисконтирования могут быть использованы:</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средняя депозитная или кредитная ставка;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индивидуальная норма доходности инвестиций с учетом уровня риска;</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альтернативная норма доходности по другим возможным видам инвестиций;</w:t>
      </w:r>
    </w:p>
    <w:p w:rsidR="00122C6A" w:rsidRPr="00122C6A" w:rsidRDefault="00122C6A" w:rsidP="00122C6A">
      <w:pPr>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норма доходности по текущей хозяйственной деятельности и т.д.</w:t>
      </w:r>
    </w:p>
    <w:p w:rsidR="00122C6A" w:rsidRPr="00122C6A" w:rsidRDefault="00122C6A" w:rsidP="00122C6A">
      <w:pPr>
        <w:spacing w:after="0" w:line="240" w:lineRule="auto"/>
        <w:jc w:val="both"/>
        <w:rPr>
          <w:rFonts w:ascii="Times New Roman" w:eastAsia="Times New Roman" w:hAnsi="Times New Roman" w:cs="Times New Roman"/>
          <w:sz w:val="28"/>
          <w:szCs w:val="24"/>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spacing w:after="0" w:line="288" w:lineRule="auto"/>
        <w:jc w:val="right"/>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lastRenderedPageBreak/>
        <w:t xml:space="preserve">Таблица 24 </w:t>
      </w:r>
    </w:p>
    <w:p w:rsidR="00122C6A" w:rsidRPr="00122C6A" w:rsidRDefault="00122C6A" w:rsidP="00122C6A">
      <w:pPr>
        <w:spacing w:after="0" w:line="288" w:lineRule="auto"/>
        <w:jc w:val="center"/>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План движения денежных средств кооператива, тыс. рублей</w:t>
      </w:r>
    </w:p>
    <w:tbl>
      <w:tblPr>
        <w:tblpPr w:leftFromText="180" w:rightFromText="180" w:vertAnchor="text" w:horzAnchor="margin" w:tblpY="1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7"/>
        <w:gridCol w:w="928"/>
        <w:gridCol w:w="999"/>
        <w:gridCol w:w="810"/>
        <w:gridCol w:w="1039"/>
        <w:gridCol w:w="1007"/>
      </w:tblGrid>
      <w:tr w:rsidR="00122C6A" w:rsidRPr="00122C6A" w:rsidTr="00C001CF">
        <w:tc>
          <w:tcPr>
            <w:tcW w:w="2501" w:type="pct"/>
            <w:vMerge w:val="restar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2499" w:type="pct"/>
            <w:gridSpan w:val="5"/>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Периоды</w:t>
            </w:r>
          </w:p>
        </w:tc>
      </w:tr>
      <w:tr w:rsidR="00122C6A" w:rsidRPr="00122C6A" w:rsidTr="00C001CF">
        <w:tc>
          <w:tcPr>
            <w:tcW w:w="2501" w:type="pct"/>
            <w:vMerge/>
          </w:tcPr>
          <w:p w:rsidR="00122C6A" w:rsidRPr="00122C6A" w:rsidRDefault="00122C6A" w:rsidP="00122C6A">
            <w:pPr>
              <w:spacing w:after="0" w:line="240" w:lineRule="auto"/>
              <w:jc w:val="center"/>
              <w:rPr>
                <w:rFonts w:ascii="Times New Roman" w:eastAsia="Times New Roman" w:hAnsi="Times New Roman" w:cs="Times New Roman"/>
                <w:b/>
                <w:sz w:val="24"/>
                <w:szCs w:val="24"/>
                <w:lang w:eastAsia="ar-SA"/>
              </w:rPr>
            </w:pPr>
          </w:p>
        </w:tc>
        <w:tc>
          <w:tcPr>
            <w:tcW w:w="48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2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42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4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52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c>
          <w:tcPr>
            <w:tcW w:w="2501"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485"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522"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42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543"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52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b/>
                <w:sz w:val="24"/>
                <w:szCs w:val="24"/>
                <w:lang w:eastAsia="ar-SA"/>
              </w:rPr>
            </w:pPr>
            <w:r w:rsidRPr="00122C6A">
              <w:rPr>
                <w:rFonts w:ascii="Times New Roman" w:eastAsia="Times New Roman" w:hAnsi="Times New Roman" w:cs="Times New Roman"/>
                <w:b/>
                <w:sz w:val="24"/>
                <w:szCs w:val="24"/>
                <w:lang w:eastAsia="ar-SA"/>
              </w:rPr>
              <w:t>Операционная деятельность</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Поступления от продаж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Прочие внереализационные доходы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Производственные затраты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Затраты на оплату труда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Налоги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Другие затраты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Увеличение (+), уменьшение (-) денежных средств по операционной деятельности</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b/>
                <w:sz w:val="24"/>
                <w:szCs w:val="24"/>
                <w:lang w:eastAsia="ar-SA"/>
              </w:rPr>
            </w:pPr>
            <w:r w:rsidRPr="00122C6A">
              <w:rPr>
                <w:rFonts w:ascii="Times New Roman" w:eastAsia="Times New Roman" w:hAnsi="Times New Roman" w:cs="Times New Roman"/>
                <w:b/>
                <w:sz w:val="24"/>
                <w:szCs w:val="24"/>
                <w:lang w:eastAsia="ar-SA"/>
              </w:rPr>
              <w:t>Инвестиционная деятельность</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Доходы от реализации нематериальных активов, основных средств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Полученные дивиденды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Поступления в погашение предоставленных кооперативом займов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Затраты на приобретение нематериальных активов, основных средств (в том числе монтаж оборудования и реконструкция), финансовых активов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Капитальные вложения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Предоставление займов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Увеличение (+), уменьшение (-) денежных средств по инвестиционной деятельности</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Сальдо (+,-) денежных потоков от операционной и инвестиционной деятельности</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b/>
                <w:sz w:val="24"/>
                <w:szCs w:val="24"/>
                <w:lang w:eastAsia="ar-SA"/>
              </w:rPr>
            </w:pPr>
            <w:r w:rsidRPr="00122C6A">
              <w:rPr>
                <w:rFonts w:ascii="Times New Roman" w:eastAsia="Times New Roman" w:hAnsi="Times New Roman" w:cs="Times New Roman"/>
                <w:b/>
                <w:sz w:val="24"/>
                <w:szCs w:val="24"/>
                <w:lang w:eastAsia="ar-SA"/>
              </w:rPr>
              <w:t>Финансовая деятельность</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Гранты, субсидии полученные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Кредиты и займы полученные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Паевые  взносы членов кооператива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Выплаты сумм основного долга по кредитам и займам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Выплаты процентов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Кооперативные выплаты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Дополнительные паевые взносы членов кооператива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color w:val="FF0000"/>
                <w:sz w:val="24"/>
                <w:szCs w:val="24"/>
                <w:lang w:eastAsia="ar-SA"/>
              </w:rPr>
            </w:pPr>
            <w:r w:rsidRPr="00122C6A">
              <w:rPr>
                <w:rFonts w:ascii="Times New Roman" w:eastAsia="Times New Roman" w:hAnsi="Times New Roman" w:cs="Times New Roman"/>
                <w:sz w:val="24"/>
                <w:szCs w:val="24"/>
                <w:lang w:eastAsia="ar-SA"/>
              </w:rPr>
              <w:t>Увеличение (+), уменьшение (-) денежных средств по финансовой деятельности</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 xml:space="preserve">Сальдо денежных потоков (по операционной, инвестиционной и финансовой деятельности) </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2501"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Накопленное сальдо денежных потоков по операционной, инвестиционной и финансовой деятельности</w:t>
            </w:r>
          </w:p>
        </w:tc>
        <w:tc>
          <w:tcPr>
            <w:tcW w:w="485"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2"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42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43"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52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after="0" w:line="288"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lastRenderedPageBreak/>
        <w:t>Если расчеты ведутся в постоянных ценах, то инфляция в ставку дисконтирования не закладывается.</w:t>
      </w:r>
    </w:p>
    <w:p w:rsidR="00122C6A" w:rsidRPr="00122C6A" w:rsidRDefault="00122C6A" w:rsidP="00122C6A">
      <w:pPr>
        <w:spacing w:after="0" w:line="288"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Срок окупаемости (Pay back Period – PP) показывает, через какое время сумма дисконтированного дохода покроет все текущие и капитальные дисконтированные затраты, то есть число периодов расчета, за которые положительный дисконтированный денежный поток превысит отрицательный (таблица 25).</w:t>
      </w:r>
    </w:p>
    <w:p w:rsidR="00122C6A" w:rsidRPr="00122C6A" w:rsidRDefault="00122C6A" w:rsidP="00122C6A">
      <w:pPr>
        <w:spacing w:after="0" w:line="288"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Период, когда накопленное сальдо будет положительным, считается периодом окупаемости проекта.</w:t>
      </w:r>
    </w:p>
    <w:p w:rsidR="00122C6A" w:rsidRPr="00122C6A" w:rsidRDefault="00122C6A" w:rsidP="00122C6A">
      <w:pPr>
        <w:spacing w:after="0" w:line="288" w:lineRule="auto"/>
        <w:ind w:firstLine="709"/>
        <w:jc w:val="both"/>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Для упрощения расчетов коэффициент дисконтирования за первый расчетный год (по месяцам) целесообразно принять равным единице (считать первый год нулевым периодом).</w:t>
      </w:r>
    </w:p>
    <w:p w:rsidR="00122C6A" w:rsidRPr="00122C6A" w:rsidRDefault="00122C6A" w:rsidP="00122C6A">
      <w:pPr>
        <w:spacing w:after="0" w:line="288" w:lineRule="auto"/>
        <w:ind w:firstLine="709"/>
        <w:jc w:val="right"/>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Таблица 25</w:t>
      </w:r>
    </w:p>
    <w:p w:rsidR="00122C6A" w:rsidRPr="00122C6A" w:rsidRDefault="00122C6A" w:rsidP="00122C6A">
      <w:pPr>
        <w:spacing w:after="0" w:line="288" w:lineRule="auto"/>
        <w:jc w:val="center"/>
        <w:rPr>
          <w:rFonts w:ascii="Times New Roman" w:eastAsia="Times New Roman" w:hAnsi="Times New Roman" w:cs="Times New Roman"/>
          <w:sz w:val="28"/>
          <w:szCs w:val="24"/>
          <w:lang w:eastAsia="ar-SA"/>
        </w:rPr>
      </w:pPr>
      <w:r w:rsidRPr="00122C6A">
        <w:rPr>
          <w:rFonts w:ascii="Times New Roman" w:eastAsia="Times New Roman" w:hAnsi="Times New Roman" w:cs="Times New Roman"/>
          <w:sz w:val="28"/>
          <w:szCs w:val="24"/>
          <w:lang w:eastAsia="ar-SA"/>
        </w:rPr>
        <w:t>Определение срока окупаемости вложений</w:t>
      </w:r>
    </w:p>
    <w:tbl>
      <w:tblPr>
        <w:tblpPr w:leftFromText="180" w:rightFromText="180" w:vertAnchor="text" w:horzAnchor="margin" w:tblpXSpec="center" w:tblpY="135"/>
        <w:tblW w:w="48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1185"/>
        <w:gridCol w:w="1185"/>
        <w:gridCol w:w="1183"/>
        <w:gridCol w:w="1183"/>
        <w:gridCol w:w="1179"/>
      </w:tblGrid>
      <w:tr w:rsidR="00122C6A" w:rsidRPr="00122C6A" w:rsidTr="00C001CF">
        <w:tc>
          <w:tcPr>
            <w:tcW w:w="1810" w:type="pct"/>
            <w:vMerge w:val="restar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Показатели</w:t>
            </w:r>
          </w:p>
        </w:tc>
        <w:tc>
          <w:tcPr>
            <w:tcW w:w="3190" w:type="pct"/>
            <w:gridSpan w:val="5"/>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Периоды</w:t>
            </w:r>
          </w:p>
        </w:tc>
      </w:tr>
      <w:tr w:rsidR="00122C6A" w:rsidRPr="00122C6A" w:rsidTr="00C001CF">
        <w:tc>
          <w:tcPr>
            <w:tcW w:w="1810" w:type="pct"/>
            <w:vMerge/>
          </w:tcPr>
          <w:p w:rsidR="00122C6A" w:rsidRPr="00122C6A" w:rsidRDefault="00122C6A" w:rsidP="00122C6A">
            <w:pPr>
              <w:spacing w:after="0" w:line="240" w:lineRule="auto"/>
              <w:jc w:val="center"/>
              <w:rPr>
                <w:rFonts w:ascii="Times New Roman" w:eastAsia="Times New Roman" w:hAnsi="Times New Roman" w:cs="Times New Roman"/>
                <w:b/>
                <w:sz w:val="24"/>
                <w:szCs w:val="24"/>
                <w:lang w:eastAsia="ar-SA"/>
              </w:rPr>
            </w:pPr>
          </w:p>
        </w:tc>
        <w:tc>
          <w:tcPr>
            <w:tcW w:w="6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3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3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c>
          <w:tcPr>
            <w:tcW w:w="63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20__</w:t>
            </w:r>
          </w:p>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год</w:t>
            </w:r>
          </w:p>
        </w:tc>
      </w:tr>
      <w:tr w:rsidR="00122C6A" w:rsidRPr="00122C6A" w:rsidTr="00C001CF">
        <w:tc>
          <w:tcPr>
            <w:tcW w:w="1810"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1</w:t>
            </w:r>
          </w:p>
        </w:tc>
        <w:tc>
          <w:tcPr>
            <w:tcW w:w="6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2</w:t>
            </w:r>
          </w:p>
        </w:tc>
        <w:tc>
          <w:tcPr>
            <w:tcW w:w="639"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3</w:t>
            </w:r>
          </w:p>
        </w:tc>
        <w:tc>
          <w:tcPr>
            <w:tcW w:w="63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4</w:t>
            </w:r>
          </w:p>
        </w:tc>
        <w:tc>
          <w:tcPr>
            <w:tcW w:w="638"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5</w:t>
            </w:r>
          </w:p>
        </w:tc>
        <w:tc>
          <w:tcPr>
            <w:tcW w:w="636" w:type="pct"/>
          </w:tcPr>
          <w:p w:rsidR="00122C6A" w:rsidRPr="00122C6A" w:rsidRDefault="00122C6A" w:rsidP="00122C6A">
            <w:pPr>
              <w:spacing w:after="0" w:line="240" w:lineRule="auto"/>
              <w:jc w:val="center"/>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6</w:t>
            </w:r>
          </w:p>
        </w:tc>
      </w:tr>
      <w:tr w:rsidR="00122C6A" w:rsidRPr="00122C6A" w:rsidTr="00C001CF">
        <w:tc>
          <w:tcPr>
            <w:tcW w:w="1810" w:type="pct"/>
          </w:tcPr>
          <w:p w:rsidR="00122C6A" w:rsidRPr="00122C6A" w:rsidRDefault="00122C6A" w:rsidP="00122C6A">
            <w:pPr>
              <w:spacing w:after="0" w:line="240" w:lineRule="auto"/>
              <w:jc w:val="both"/>
              <w:rPr>
                <w:rFonts w:ascii="Times New Roman" w:eastAsia="Times New Roman" w:hAnsi="Times New Roman" w:cs="Times New Roman"/>
                <w:b/>
                <w:sz w:val="24"/>
                <w:szCs w:val="24"/>
                <w:lang w:eastAsia="ar-SA"/>
              </w:rPr>
            </w:pPr>
            <w:r w:rsidRPr="00122C6A">
              <w:rPr>
                <w:rFonts w:ascii="Times New Roman" w:eastAsia="Times New Roman" w:hAnsi="Times New Roman" w:cs="Times New Roman"/>
                <w:sz w:val="24"/>
                <w:szCs w:val="24"/>
                <w:lang w:eastAsia="ar-SA"/>
              </w:rPr>
              <w:t>Сальдо (+,-) денежных потоков от операционной и инвестиционной деятельности</w:t>
            </w: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81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Коэффициент дисконтирования</w:t>
            </w: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81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Дисконтированное сальдо денежных потоков от операционной и инвестиционной деятельности</w:t>
            </w: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81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Накопленное дисконтированное  сальдо денежных потоков от операционной и инвестиционной деятельности</w:t>
            </w: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r w:rsidR="00122C6A" w:rsidRPr="00122C6A" w:rsidTr="00C001CF">
        <w:tc>
          <w:tcPr>
            <w:tcW w:w="1810"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r w:rsidRPr="00122C6A">
              <w:rPr>
                <w:rFonts w:ascii="Times New Roman" w:eastAsia="Times New Roman" w:hAnsi="Times New Roman" w:cs="Times New Roman"/>
                <w:sz w:val="24"/>
                <w:szCs w:val="24"/>
                <w:lang w:eastAsia="ar-SA"/>
              </w:rPr>
              <w:t>Срок окупаемости проекта</w:t>
            </w: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9"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8"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c>
          <w:tcPr>
            <w:tcW w:w="636" w:type="pct"/>
          </w:tcPr>
          <w:p w:rsidR="00122C6A" w:rsidRPr="00122C6A" w:rsidRDefault="00122C6A" w:rsidP="00122C6A">
            <w:pPr>
              <w:spacing w:after="0" w:line="240" w:lineRule="auto"/>
              <w:jc w:val="both"/>
              <w:rPr>
                <w:rFonts w:ascii="Times New Roman" w:eastAsia="Times New Roman" w:hAnsi="Times New Roman" w:cs="Times New Roman"/>
                <w:sz w:val="24"/>
                <w:szCs w:val="24"/>
                <w:lang w:eastAsia="ar-SA"/>
              </w:rPr>
            </w:pPr>
          </w:p>
        </w:tc>
      </w:tr>
    </w:tbl>
    <w:p w:rsidR="00122C6A" w:rsidRPr="00122C6A" w:rsidRDefault="00122C6A" w:rsidP="00122C6A">
      <w:pPr>
        <w:spacing w:before="100" w:beforeAutospacing="1" w:after="100" w:afterAutospacing="1" w:line="240" w:lineRule="auto"/>
        <w:outlineLvl w:val="1"/>
        <w:rPr>
          <w:rFonts w:ascii="Times New Roman" w:eastAsia="Times New Roman" w:hAnsi="Times New Roman" w:cs="Times New Roman"/>
          <w:b/>
          <w:bCs/>
          <w:i/>
          <w:sz w:val="28"/>
          <w:szCs w:val="28"/>
          <w:lang w:eastAsia="ar-SA"/>
        </w:rPr>
      </w:pPr>
    </w:p>
    <w:p w:rsidR="00122C6A" w:rsidRPr="00122C6A" w:rsidRDefault="00122C6A" w:rsidP="00122C6A">
      <w:pPr>
        <w:autoSpaceDE w:val="0"/>
        <w:autoSpaceDN w:val="0"/>
        <w:adjustRightInd w:val="0"/>
        <w:spacing w:after="0" w:line="240" w:lineRule="auto"/>
        <w:jc w:val="both"/>
        <w:outlineLvl w:val="0"/>
        <w:rPr>
          <w:rFonts w:ascii="Times New Roman" w:eastAsia="Times New Roman" w:hAnsi="Times New Roman" w:cs="Times New Roman"/>
          <w:sz w:val="28"/>
          <w:szCs w:val="28"/>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spacing w:before="100" w:beforeAutospacing="1" w:after="100" w:afterAutospacing="1" w:line="240" w:lineRule="auto"/>
        <w:ind w:left="510"/>
        <w:jc w:val="center"/>
        <w:outlineLvl w:val="1"/>
        <w:rPr>
          <w:rFonts w:ascii="Times New Roman" w:eastAsia="Times New Roman" w:hAnsi="Times New Roman" w:cs="Times New Roman"/>
          <w:b/>
          <w:bCs/>
          <w:sz w:val="28"/>
          <w:szCs w:val="28"/>
          <w:lang w:eastAsia="ar-SA"/>
        </w:rPr>
      </w:pPr>
      <w:r w:rsidRPr="00122C6A">
        <w:rPr>
          <w:rFonts w:ascii="Times New Roman" w:eastAsia="Times New Roman" w:hAnsi="Times New Roman" w:cs="Times New Roman"/>
          <w:b/>
          <w:bCs/>
          <w:sz w:val="28"/>
          <w:szCs w:val="28"/>
          <w:lang w:eastAsia="ar-SA"/>
        </w:rPr>
        <w:lastRenderedPageBreak/>
        <w:t>10. Оценка рисков</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Оценка рисков – перечень возможных рисков с указанием вероятности их возникновения и ожидаемого ущерба; меры по профилактике и нейтрализации рисков.</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При разработке бизнес-плана целесообразно указать:</w:t>
      </w:r>
    </w:p>
    <w:p w:rsidR="00122C6A" w:rsidRPr="00122C6A" w:rsidRDefault="00122C6A" w:rsidP="00122C6A">
      <w:pPr>
        <w:tabs>
          <w:tab w:val="left" w:pos="709"/>
        </w:tabs>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состав возможных рисков;</w:t>
      </w:r>
    </w:p>
    <w:p w:rsidR="00122C6A" w:rsidRPr="00122C6A" w:rsidRDefault="00122C6A" w:rsidP="00122C6A">
      <w:pPr>
        <w:tabs>
          <w:tab w:val="left" w:pos="709"/>
        </w:tabs>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какие потери при их наступлении могут произойти;</w:t>
      </w:r>
    </w:p>
    <w:p w:rsidR="00122C6A" w:rsidRPr="00122C6A" w:rsidRDefault="00122C6A" w:rsidP="00122C6A">
      <w:pPr>
        <w:tabs>
          <w:tab w:val="left" w:pos="709"/>
        </w:tabs>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по каким видам рисков и на какую сумму следует застраховать имущество предприятия.</w:t>
      </w:r>
    </w:p>
    <w:p w:rsidR="00122C6A" w:rsidRPr="00122C6A" w:rsidRDefault="00122C6A" w:rsidP="00122C6A">
      <w:pPr>
        <w:spacing w:after="0" w:line="240" w:lineRule="auto"/>
        <w:ind w:left="708"/>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качестве источника возникновения рисков можно рассматривать:</w:t>
      </w:r>
    </w:p>
    <w:p w:rsidR="00122C6A" w:rsidRPr="00122C6A" w:rsidRDefault="00122C6A" w:rsidP="00122C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недопоставки продукции по договорам членами кооператива из-за недополучения ее по погодно-климатическим условиям;</w:t>
      </w:r>
    </w:p>
    <w:p w:rsidR="00122C6A" w:rsidRPr="00122C6A" w:rsidRDefault="00122C6A" w:rsidP="00122C6A">
      <w:pPr>
        <w:autoSpaceDE w:val="0"/>
        <w:autoSpaceDN w:val="0"/>
        <w:adjustRightInd w:val="0"/>
        <w:spacing w:after="0" w:line="240" w:lineRule="auto"/>
        <w:ind w:firstLine="709"/>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рост издержек, связанных с производством продукции (оказанием услуг);</w:t>
      </w:r>
    </w:p>
    <w:p w:rsidR="00122C6A" w:rsidRPr="00122C6A" w:rsidRDefault="00122C6A" w:rsidP="00122C6A">
      <w:pPr>
        <w:autoSpaceDE w:val="0"/>
        <w:autoSpaceDN w:val="0"/>
        <w:adjustRightInd w:val="0"/>
        <w:spacing w:after="0" w:line="240" w:lineRule="auto"/>
        <w:ind w:firstLine="709"/>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отсутствие покупателей на предлагаемую продукцию и т.д.</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Для определения устойчивости проекта по вложению средств к изменению условий производства проводят анализ рисков. Он предусматривает ответ на вопрос, как изменятся показатели оценки проекта, если будут изменены как отдельные параметры проекта, так и их совокупность. Например, как изменится срок окупаемости и другие параметры оценки инвестиций, если  изменятся цены на материалы, материально-технические ресурсы, продукцию и т.д. Такой прием называется оценкой чувствительности проекта.</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Ещё один способ предусмотреть возможные риски – анализ сценариев.</w:t>
      </w:r>
    </w:p>
    <w:p w:rsidR="00122C6A" w:rsidRPr="00122C6A" w:rsidRDefault="00122C6A" w:rsidP="00122C6A">
      <w:pPr>
        <w:spacing w:after="0" w:line="240" w:lineRule="auto"/>
        <w:ind w:firstLine="708"/>
        <w:jc w:val="both"/>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Анализ сценариев позволяет исправить основной недостаток анализа чувствительности, так как включает одновременное изменение нескольких факторов риска и таким образом представляет собой развитие методики  анализа чувствительности.</w:t>
      </w:r>
    </w:p>
    <w:p w:rsidR="00122C6A" w:rsidRPr="00122C6A" w:rsidRDefault="00122C6A" w:rsidP="00122C6A">
      <w:pPr>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 Основным преимуществом является то, что отклонения параметров рассчитываются с учетом их взаимозависимости. Строится, обычно 3 сценария: оптимистический, пессимистический и наиболее реальный варианты развития событий. Для каждого рассчитываются показатели проекта.</w:t>
      </w:r>
    </w:p>
    <w:p w:rsidR="00122C6A" w:rsidRPr="00122C6A" w:rsidRDefault="00122C6A" w:rsidP="00122C6A">
      <w:pPr>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before="720" w:after="0" w:line="240" w:lineRule="auto"/>
        <w:jc w:val="center"/>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before="720" w:after="0" w:line="240" w:lineRule="auto"/>
        <w:jc w:val="center"/>
        <w:outlineLvl w:val="0"/>
        <w:rPr>
          <w:rFonts w:ascii="Times New Roman" w:eastAsia="Times New Roman" w:hAnsi="Times New Roman" w:cs="Times New Roman"/>
          <w:sz w:val="28"/>
          <w:szCs w:val="28"/>
          <w:lang w:eastAsia="ar-SA"/>
        </w:rPr>
      </w:pP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sz w:val="28"/>
          <w:szCs w:val="28"/>
          <w:lang w:eastAsia="ar-SA"/>
        </w:rPr>
        <w:sectPr w:rsidR="00122C6A" w:rsidRPr="00122C6A" w:rsidSect="00122F2F">
          <w:pgSz w:w="11906" w:h="16838"/>
          <w:pgMar w:top="992" w:right="851" w:bottom="1134" w:left="1701" w:header="709" w:footer="709" w:gutter="0"/>
          <w:cols w:space="708"/>
          <w:docGrid w:linePitch="360"/>
        </w:sectPr>
      </w:pPr>
    </w:p>
    <w:p w:rsidR="00122C6A" w:rsidRPr="00122C6A" w:rsidRDefault="00122C6A" w:rsidP="00122C6A">
      <w:pPr>
        <w:autoSpaceDE w:val="0"/>
        <w:autoSpaceDN w:val="0"/>
        <w:adjustRightInd w:val="0"/>
        <w:spacing w:after="0" w:line="240" w:lineRule="auto"/>
        <w:jc w:val="center"/>
        <w:rPr>
          <w:rFonts w:ascii="Times New Roman" w:eastAsia="Calibri" w:hAnsi="Times New Roman" w:cs="Times New Roman"/>
          <w:b/>
          <w:sz w:val="28"/>
          <w:szCs w:val="28"/>
          <w:lang w:eastAsia="ar-SA"/>
        </w:rPr>
      </w:pPr>
      <w:r w:rsidRPr="00122C6A">
        <w:rPr>
          <w:rFonts w:ascii="Times New Roman" w:eastAsia="Calibri" w:hAnsi="Times New Roman" w:cs="Times New Roman"/>
          <w:sz w:val="28"/>
          <w:szCs w:val="28"/>
          <w:lang w:eastAsia="ar-SA"/>
        </w:rPr>
        <w:lastRenderedPageBreak/>
        <w:t xml:space="preserve">11. </w:t>
      </w:r>
      <w:r w:rsidRPr="00122C6A">
        <w:rPr>
          <w:rFonts w:ascii="Times New Roman" w:eastAsia="Calibri" w:hAnsi="Times New Roman" w:cs="Times New Roman"/>
          <w:b/>
          <w:sz w:val="28"/>
          <w:szCs w:val="28"/>
          <w:lang w:eastAsia="ar-SA"/>
        </w:rPr>
        <w:t>Направления расходования гранта на развитие материально-технической базы</w:t>
      </w:r>
    </w:p>
    <w:p w:rsidR="00122C6A" w:rsidRPr="00122C6A" w:rsidRDefault="00122C6A" w:rsidP="00122C6A">
      <w:pPr>
        <w:autoSpaceDE w:val="0"/>
        <w:autoSpaceDN w:val="0"/>
        <w:adjustRightInd w:val="0"/>
        <w:spacing w:after="0" w:line="240" w:lineRule="auto"/>
        <w:ind w:firstLine="540"/>
        <w:jc w:val="right"/>
        <w:rPr>
          <w:rFonts w:ascii="Times New Roman" w:eastAsia="Calibri" w:hAnsi="Times New Roman" w:cs="Times New Roman"/>
          <w:sz w:val="27"/>
          <w:szCs w:val="27"/>
          <w:lang w:eastAsia="ar-SA"/>
        </w:rPr>
      </w:pPr>
      <w:r w:rsidRPr="00122C6A">
        <w:rPr>
          <w:rFonts w:ascii="Times New Roman" w:eastAsia="Calibri" w:hAnsi="Times New Roman" w:cs="Times New Roman"/>
          <w:sz w:val="27"/>
          <w:szCs w:val="27"/>
          <w:lang w:eastAsia="ar-SA"/>
        </w:rPr>
        <w:t>Таблица 26</w:t>
      </w:r>
    </w:p>
    <w:p w:rsidR="00122C6A" w:rsidRPr="00122C6A" w:rsidRDefault="00122C6A" w:rsidP="00122C6A">
      <w:pPr>
        <w:autoSpaceDE w:val="0"/>
        <w:autoSpaceDN w:val="0"/>
        <w:adjustRightInd w:val="0"/>
        <w:spacing w:after="0" w:line="240" w:lineRule="auto"/>
        <w:ind w:firstLine="540"/>
        <w:jc w:val="center"/>
        <w:rPr>
          <w:rFonts w:ascii="Times New Roman" w:eastAsia="Calibri" w:hAnsi="Times New Roman" w:cs="Times New Roman"/>
          <w:sz w:val="27"/>
          <w:szCs w:val="27"/>
          <w:lang w:eastAsia="ar-SA"/>
        </w:rPr>
      </w:pPr>
      <w:r w:rsidRPr="00122C6A">
        <w:rPr>
          <w:rFonts w:ascii="Times New Roman" w:eastAsia="Calibri" w:hAnsi="Times New Roman" w:cs="Times New Roman"/>
          <w:sz w:val="27"/>
          <w:szCs w:val="27"/>
          <w:lang w:eastAsia="ar-SA"/>
        </w:rPr>
        <w:t>План расходов суммы гранта на развитие материально-технической базы</w:t>
      </w:r>
    </w:p>
    <w:p w:rsidR="00122C6A" w:rsidRPr="00122C6A" w:rsidRDefault="00122C6A" w:rsidP="00122C6A">
      <w:pPr>
        <w:autoSpaceDE w:val="0"/>
        <w:autoSpaceDN w:val="0"/>
        <w:adjustRightInd w:val="0"/>
        <w:spacing w:after="0" w:line="280" w:lineRule="exact"/>
        <w:jc w:val="center"/>
        <w:rPr>
          <w:rFonts w:ascii="Times New Roman" w:eastAsia="Times New Roman" w:hAnsi="Times New Roman" w:cs="Times New Roman"/>
          <w:sz w:val="27"/>
          <w:szCs w:val="27"/>
          <w:lang w:eastAsia="ar-SA"/>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835"/>
        <w:gridCol w:w="2693"/>
        <w:gridCol w:w="2693"/>
        <w:gridCol w:w="2269"/>
        <w:gridCol w:w="1134"/>
        <w:gridCol w:w="1417"/>
        <w:gridCol w:w="1134"/>
      </w:tblGrid>
      <w:tr w:rsidR="00122C6A" w:rsidRPr="00122C6A" w:rsidTr="00C001CF">
        <w:trPr>
          <w:trHeight w:val="321"/>
        </w:trPr>
        <w:tc>
          <w:tcPr>
            <w:tcW w:w="675"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п/п</w:t>
            </w:r>
          </w:p>
        </w:tc>
        <w:tc>
          <w:tcPr>
            <w:tcW w:w="2835"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Виды расходов </w:t>
            </w:r>
          </w:p>
        </w:tc>
        <w:tc>
          <w:tcPr>
            <w:tcW w:w="2693"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Период осуществления расходов </w:t>
            </w:r>
          </w:p>
        </w:tc>
        <w:tc>
          <w:tcPr>
            <w:tcW w:w="4962" w:type="dxa"/>
            <w:gridSpan w:val="2"/>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Источники финансирования</w:t>
            </w:r>
          </w:p>
        </w:tc>
        <w:tc>
          <w:tcPr>
            <w:tcW w:w="1134" w:type="dxa"/>
            <w:vMerge w:val="restart"/>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Цена за </w:t>
            </w:r>
            <w:r w:rsidRPr="00122C6A">
              <w:rPr>
                <w:rFonts w:ascii="Times New Roman" w:eastAsia="Times New Roman" w:hAnsi="Times New Roman" w:cs="Times New Roman"/>
                <w:spacing w:val="-6"/>
                <w:sz w:val="20"/>
                <w:szCs w:val="20"/>
                <w:lang w:eastAsia="ar-SA"/>
              </w:rPr>
              <w:t>единицу,</w:t>
            </w:r>
          </w:p>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рублей</w:t>
            </w:r>
          </w:p>
        </w:tc>
        <w:tc>
          <w:tcPr>
            <w:tcW w:w="1417" w:type="dxa"/>
            <w:vMerge w:val="restart"/>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Количество единиц </w:t>
            </w:r>
          </w:p>
        </w:tc>
        <w:tc>
          <w:tcPr>
            <w:tcW w:w="1134"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Сумма, рублей</w:t>
            </w:r>
          </w:p>
        </w:tc>
      </w:tr>
      <w:tr w:rsidR="00122C6A" w:rsidRPr="00122C6A" w:rsidTr="00C001CF">
        <w:trPr>
          <w:trHeight w:val="600"/>
        </w:trPr>
        <w:tc>
          <w:tcPr>
            <w:tcW w:w="67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top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Наименование источника финансирования</w:t>
            </w:r>
          </w:p>
        </w:tc>
        <w:tc>
          <w:tcPr>
            <w:tcW w:w="2269" w:type="dxa"/>
            <w:tcBorders>
              <w:top w:val="single" w:sz="4" w:space="0" w:color="auto"/>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Размер </w:t>
            </w:r>
            <w:r w:rsidRPr="00122C6A">
              <w:rPr>
                <w:rFonts w:ascii="Times New Roman" w:eastAsia="Times New Roman" w:hAnsi="Times New Roman" w:cs="Times New Roman"/>
                <w:spacing w:val="-6"/>
                <w:sz w:val="20"/>
                <w:szCs w:val="20"/>
                <w:lang w:eastAsia="ar-SA"/>
              </w:rPr>
              <w:t>финансирования</w:t>
            </w:r>
            <w:r w:rsidRPr="00122C6A">
              <w:rPr>
                <w:rFonts w:ascii="Times New Roman" w:eastAsia="Times New Roman" w:hAnsi="Times New Roman" w:cs="Times New Roman"/>
                <w:sz w:val="20"/>
                <w:szCs w:val="20"/>
                <w:lang w:eastAsia="ar-SA"/>
              </w:rPr>
              <w:t xml:space="preserve">, % </w:t>
            </w:r>
          </w:p>
        </w:tc>
        <w:tc>
          <w:tcPr>
            <w:tcW w:w="1134" w:type="dxa"/>
            <w:vMerge/>
            <w:tcBorders>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vMerge/>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vMerge/>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327"/>
        </w:trPr>
        <w:tc>
          <w:tcPr>
            <w:tcW w:w="675"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1.</w:t>
            </w:r>
          </w:p>
        </w:tc>
        <w:tc>
          <w:tcPr>
            <w:tcW w:w="2835"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bottom w:val="single" w:sz="4" w:space="0" w:color="auto"/>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всего</w:t>
            </w:r>
          </w:p>
        </w:tc>
        <w:tc>
          <w:tcPr>
            <w:tcW w:w="2269"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100</w:t>
            </w:r>
          </w:p>
        </w:tc>
        <w:tc>
          <w:tcPr>
            <w:tcW w:w="1134" w:type="dxa"/>
            <w:tcBorders>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273"/>
        </w:trPr>
        <w:tc>
          <w:tcPr>
            <w:tcW w:w="67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bottom w:val="single" w:sz="4" w:space="0" w:color="auto"/>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 том числе:</w:t>
            </w:r>
          </w:p>
        </w:tc>
        <w:tc>
          <w:tcPr>
            <w:tcW w:w="2269"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300"/>
        </w:trPr>
        <w:tc>
          <w:tcPr>
            <w:tcW w:w="67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bottom w:val="single" w:sz="4" w:space="0" w:color="auto"/>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собственные средства</w:t>
            </w:r>
          </w:p>
        </w:tc>
        <w:tc>
          <w:tcPr>
            <w:tcW w:w="2269"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менее 10</w:t>
            </w:r>
          </w:p>
        </w:tc>
        <w:tc>
          <w:tcPr>
            <w:tcW w:w="1134" w:type="dxa"/>
            <w:tcBorders>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300"/>
        </w:trPr>
        <w:tc>
          <w:tcPr>
            <w:tcW w:w="67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bottom w:val="single" w:sz="4" w:space="0" w:color="auto"/>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заемные средства</w:t>
            </w:r>
          </w:p>
        </w:tc>
        <w:tc>
          <w:tcPr>
            <w:tcW w:w="2269"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более 30</w:t>
            </w:r>
          </w:p>
        </w:tc>
        <w:tc>
          <w:tcPr>
            <w:tcW w:w="1134" w:type="dxa"/>
            <w:tcBorders>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241"/>
        </w:trPr>
        <w:tc>
          <w:tcPr>
            <w:tcW w:w="67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top w:val="single" w:sz="4" w:space="0" w:color="auto"/>
              <w:bottom w:val="single" w:sz="4" w:space="0" w:color="auto"/>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средства гранта </w:t>
            </w:r>
          </w:p>
        </w:tc>
        <w:tc>
          <w:tcPr>
            <w:tcW w:w="2269" w:type="dxa"/>
            <w:tcBorders>
              <w:top w:val="single" w:sz="4" w:space="0" w:color="auto"/>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более 60</w:t>
            </w:r>
          </w:p>
        </w:tc>
        <w:tc>
          <w:tcPr>
            <w:tcW w:w="1134" w:type="dxa"/>
            <w:tcBorders>
              <w:top w:val="single" w:sz="4" w:space="0" w:color="auto"/>
              <w:bottom w:val="single" w:sz="4" w:space="0" w:color="auto"/>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top w:val="single" w:sz="4" w:space="0" w:color="auto"/>
              <w:left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top w:val="single" w:sz="4" w:space="0" w:color="auto"/>
              <w:bottom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162"/>
        </w:trPr>
        <w:tc>
          <w:tcPr>
            <w:tcW w:w="675"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2.</w:t>
            </w:r>
          </w:p>
        </w:tc>
        <w:tc>
          <w:tcPr>
            <w:tcW w:w="2835" w:type="dxa"/>
            <w:vMerge w:val="restart"/>
          </w:tcPr>
          <w:p w:rsidR="00122C6A" w:rsidRPr="00122C6A" w:rsidRDefault="00122C6A" w:rsidP="00122C6A">
            <w:pPr>
              <w:spacing w:after="0" w:line="240" w:lineRule="auto"/>
              <w:jc w:val="both"/>
              <w:rPr>
                <w:rFonts w:ascii="Times New Roman" w:eastAsia="Times New Roman" w:hAnsi="Times New Roman" w:cs="Times New Roman"/>
                <w:sz w:val="20"/>
                <w:szCs w:val="20"/>
                <w:lang w:eastAsia="ar-SA"/>
              </w:rPr>
            </w:pPr>
          </w:p>
        </w:tc>
        <w:tc>
          <w:tcPr>
            <w:tcW w:w="2693" w:type="dxa"/>
            <w:vMerge w:val="restart"/>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всего</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более 20% от стоимости проекта*</w:t>
            </w: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 том числе:</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собственные средства</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менее 20</w:t>
            </w: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rPr>
          <w:trHeight w:val="346"/>
        </w:trPr>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средства гранта </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не более 80</w:t>
            </w: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val="restart"/>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val="restart"/>
          </w:tcPr>
          <w:p w:rsidR="00122C6A" w:rsidRPr="00122C6A" w:rsidRDefault="00122C6A" w:rsidP="00122C6A">
            <w:pPr>
              <w:spacing w:after="0" w:line="240" w:lineRule="auto"/>
              <w:jc w:val="center"/>
              <w:rPr>
                <w:rFonts w:ascii="Times New Roman" w:eastAsia="Times New Roman" w:hAnsi="Times New Roman" w:cs="Times New Roman"/>
                <w:b/>
                <w:sz w:val="20"/>
                <w:szCs w:val="20"/>
                <w:lang w:eastAsia="ar-SA"/>
              </w:rPr>
            </w:pPr>
            <w:r w:rsidRPr="00122C6A">
              <w:rPr>
                <w:rFonts w:ascii="Times New Roman" w:eastAsia="Times New Roman" w:hAnsi="Times New Roman" w:cs="Times New Roman"/>
                <w:b/>
                <w:sz w:val="20"/>
                <w:szCs w:val="20"/>
                <w:lang w:eastAsia="ar-SA"/>
              </w:rPr>
              <w:t>Итого</w:t>
            </w:r>
          </w:p>
        </w:tc>
        <w:tc>
          <w:tcPr>
            <w:tcW w:w="2693" w:type="dxa"/>
            <w:vMerge w:val="restart"/>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всего</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в том числе:</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собственные средства</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заемные средства</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r w:rsidR="00122C6A" w:rsidRPr="00122C6A" w:rsidTr="00C001CF">
        <w:tc>
          <w:tcPr>
            <w:tcW w:w="67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835"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vMerge/>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p>
        </w:tc>
        <w:tc>
          <w:tcPr>
            <w:tcW w:w="2693" w:type="dxa"/>
            <w:tcBorders>
              <w:right w:val="single" w:sz="4" w:space="0" w:color="auto"/>
            </w:tcBorders>
          </w:tcPr>
          <w:p w:rsidR="00122C6A" w:rsidRPr="00122C6A" w:rsidRDefault="00122C6A" w:rsidP="00122C6A">
            <w:pPr>
              <w:spacing w:after="0" w:line="240" w:lineRule="auto"/>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xml:space="preserve">средства гранта  </w:t>
            </w:r>
          </w:p>
        </w:tc>
        <w:tc>
          <w:tcPr>
            <w:tcW w:w="2269"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c>
          <w:tcPr>
            <w:tcW w:w="1134" w:type="dxa"/>
            <w:tcBorders>
              <w:righ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х</w:t>
            </w:r>
          </w:p>
        </w:tc>
        <w:tc>
          <w:tcPr>
            <w:tcW w:w="1417" w:type="dxa"/>
            <w:tcBorders>
              <w:left w:val="single" w:sz="4" w:space="0" w:color="auto"/>
            </w:tcBorders>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х</w:t>
            </w:r>
          </w:p>
        </w:tc>
        <w:tc>
          <w:tcPr>
            <w:tcW w:w="1134" w:type="dxa"/>
          </w:tcPr>
          <w:p w:rsidR="00122C6A" w:rsidRPr="00122C6A" w:rsidRDefault="00122C6A" w:rsidP="00122C6A">
            <w:pPr>
              <w:spacing w:after="0" w:line="240" w:lineRule="auto"/>
              <w:jc w:val="center"/>
              <w:rPr>
                <w:rFonts w:ascii="Times New Roman" w:eastAsia="Times New Roman" w:hAnsi="Times New Roman" w:cs="Times New Roman"/>
                <w:sz w:val="20"/>
                <w:szCs w:val="20"/>
                <w:lang w:eastAsia="ar-SA"/>
              </w:rPr>
            </w:pPr>
          </w:p>
        </w:tc>
      </w:tr>
    </w:tbl>
    <w:p w:rsidR="00122C6A" w:rsidRPr="00122C6A" w:rsidRDefault="00122C6A" w:rsidP="00122C6A">
      <w:pPr>
        <w:tabs>
          <w:tab w:val="left" w:pos="12616"/>
        </w:tabs>
        <w:spacing w:after="0" w:line="240" w:lineRule="auto"/>
        <w:ind w:right="-456" w:firstLine="567"/>
        <w:jc w:val="both"/>
        <w:rPr>
          <w:rFonts w:ascii="Times New Roman" w:eastAsia="Times New Roman" w:hAnsi="Times New Roman" w:cs="Times New Roman"/>
          <w:sz w:val="20"/>
          <w:szCs w:val="20"/>
          <w:lang w:eastAsia="ar-SA"/>
        </w:rPr>
      </w:pPr>
      <w:r w:rsidRPr="00122C6A">
        <w:rPr>
          <w:rFonts w:ascii="Times New Roman" w:eastAsia="Times New Roman" w:hAnsi="Times New Roman" w:cs="Times New Roman"/>
          <w:sz w:val="20"/>
          <w:szCs w:val="20"/>
          <w:lang w:eastAsia="ar-SA"/>
        </w:rPr>
        <w:t>* На оплату части (не более 20%) стоимости проекта на развитие материально-технической базы в соответствии с подпунктом 3.2.5 пункта 3.2 раздела 3 Порядка предоставления сельскохозяйственным потребительским кооперативам грантов из областного бюджета на развитие материально-технической базы, утвержденного постановлением Правительства Кировской области от 07.12.2021 №  675-П «</w:t>
      </w:r>
      <w:r w:rsidRPr="00122C6A">
        <w:rPr>
          <w:rFonts w:ascii="Times New Roman" w:eastAsia="Times New Roman" w:hAnsi="Times New Roman" w:cs="Times New Roman"/>
          <w:bCs/>
          <w:sz w:val="20"/>
          <w:szCs w:val="20"/>
          <w:lang w:eastAsia="ar-SA"/>
        </w:rPr>
        <w:t>О предоставлении  сельскохозяйственным потребительским кооперативам грантов из областного бюджета на развитие материально-технической базы»</w:t>
      </w:r>
    </w:p>
    <w:p w:rsidR="00122C6A" w:rsidRPr="00122C6A" w:rsidRDefault="00122C6A" w:rsidP="00122C6A">
      <w:pPr>
        <w:tabs>
          <w:tab w:val="left" w:pos="12616"/>
        </w:tabs>
        <w:spacing w:after="0" w:line="240" w:lineRule="auto"/>
        <w:rPr>
          <w:rFonts w:ascii="Times New Roman" w:eastAsia="Times New Roman" w:hAnsi="Times New Roman" w:cs="Times New Roman"/>
          <w:sz w:val="28"/>
          <w:szCs w:val="28"/>
          <w:lang w:eastAsia="ar-SA"/>
        </w:rPr>
      </w:pPr>
    </w:p>
    <w:p w:rsidR="00122C6A" w:rsidRPr="00122C6A" w:rsidRDefault="00122C6A" w:rsidP="00122C6A">
      <w:pPr>
        <w:tabs>
          <w:tab w:val="left" w:pos="12616"/>
        </w:tabs>
        <w:spacing w:after="0" w:line="240" w:lineRule="auto"/>
        <w:jc w:val="center"/>
        <w:rPr>
          <w:rFonts w:ascii="Times New Roman" w:eastAsia="Times New Roman" w:hAnsi="Times New Roman" w:cs="Times New Roman"/>
          <w:sz w:val="28"/>
          <w:szCs w:val="28"/>
          <w:lang w:eastAsia="ar-SA"/>
        </w:rPr>
      </w:pPr>
      <w:r w:rsidRPr="00122C6A">
        <w:rPr>
          <w:rFonts w:ascii="Times New Roman" w:eastAsia="Times New Roman" w:hAnsi="Times New Roman" w:cs="Times New Roman"/>
          <w:sz w:val="28"/>
          <w:szCs w:val="28"/>
          <w:lang w:eastAsia="ar-SA"/>
        </w:rPr>
        <w:t>_______________</w:t>
      </w:r>
    </w:p>
    <w:p w:rsidR="0059783B" w:rsidRDefault="0059783B"/>
    <w:sectPr w:rsidR="0059783B" w:rsidSect="00122C6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35B" w:rsidRDefault="0064735B" w:rsidP="00122C6A">
      <w:pPr>
        <w:spacing w:after="0" w:line="240" w:lineRule="auto"/>
      </w:pPr>
      <w:r>
        <w:separator/>
      </w:r>
    </w:p>
  </w:endnote>
  <w:endnote w:type="continuationSeparator" w:id="0">
    <w:p w:rsidR="0064735B" w:rsidRDefault="0064735B" w:rsidP="00122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35B" w:rsidRDefault="0064735B" w:rsidP="00122C6A">
      <w:pPr>
        <w:spacing w:after="0" w:line="240" w:lineRule="auto"/>
      </w:pPr>
      <w:r>
        <w:separator/>
      </w:r>
    </w:p>
  </w:footnote>
  <w:footnote w:type="continuationSeparator" w:id="0">
    <w:p w:rsidR="0064735B" w:rsidRDefault="0064735B" w:rsidP="00122C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998266"/>
      <w:docPartObj>
        <w:docPartGallery w:val="Page Numbers (Top of Page)"/>
        <w:docPartUnique/>
      </w:docPartObj>
    </w:sdtPr>
    <w:sdtEndPr/>
    <w:sdtContent>
      <w:p w:rsidR="00122C6A" w:rsidRDefault="00122C6A">
        <w:pPr>
          <w:pStyle w:val="a5"/>
          <w:jc w:val="center"/>
        </w:pPr>
        <w:r>
          <w:fldChar w:fldCharType="begin"/>
        </w:r>
        <w:r>
          <w:instrText>PAGE   \* MERGEFORMAT</w:instrText>
        </w:r>
        <w:r>
          <w:fldChar w:fldCharType="separate"/>
        </w:r>
        <w:r w:rsidR="00446412" w:rsidRPr="00446412">
          <w:rPr>
            <w:noProof/>
            <w:lang w:val="ru-RU"/>
          </w:rPr>
          <w:t>2</w:t>
        </w:r>
        <w:r>
          <w:fldChar w:fldCharType="end"/>
        </w:r>
      </w:p>
    </w:sdtContent>
  </w:sdt>
  <w:p w:rsidR="00122C6A" w:rsidRPr="006E4E45" w:rsidRDefault="00122C6A" w:rsidP="006E4E45">
    <w:pPr>
      <w:pStyle w:val="a5"/>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6A" w:rsidRPr="00122C6A" w:rsidRDefault="00122C6A">
    <w:pPr>
      <w:pStyle w:val="a5"/>
      <w:jc w:val="center"/>
      <w:rPr>
        <w:lang w:val="ru-RU"/>
      </w:rPr>
    </w:pPr>
  </w:p>
  <w:p w:rsidR="00122C6A" w:rsidRDefault="00122C6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3013"/>
    <w:multiLevelType w:val="multilevel"/>
    <w:tmpl w:val="7F5EDFCC"/>
    <w:lvl w:ilvl="0">
      <w:start w:val="1"/>
      <w:numFmt w:val="decimal"/>
      <w:lvlText w:val="%1."/>
      <w:lvlJc w:val="left"/>
      <w:pPr>
        <w:ind w:left="2912"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6CE1BAE"/>
    <w:multiLevelType w:val="hybridMultilevel"/>
    <w:tmpl w:val="FBC8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E1810"/>
    <w:multiLevelType w:val="hybridMultilevel"/>
    <w:tmpl w:val="F2D682CA"/>
    <w:lvl w:ilvl="0" w:tplc="436CEEB6">
      <w:start w:val="1"/>
      <w:numFmt w:val="decimal"/>
      <w:lvlText w:val="%1."/>
      <w:lvlJc w:val="left"/>
      <w:pPr>
        <w:ind w:left="720" w:hanging="360"/>
      </w:pPr>
      <w:rPr>
        <w:rFonts w:hint="default"/>
      </w:rPr>
    </w:lvl>
    <w:lvl w:ilvl="1" w:tplc="FC120A0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6D29E4"/>
    <w:multiLevelType w:val="multilevel"/>
    <w:tmpl w:val="79AC242E"/>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nsid w:val="33F44DAF"/>
    <w:multiLevelType w:val="hybridMultilevel"/>
    <w:tmpl w:val="4ADAE114"/>
    <w:lvl w:ilvl="0" w:tplc="961E6F4C">
      <w:start w:val="9"/>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943376"/>
    <w:multiLevelType w:val="hybridMultilevel"/>
    <w:tmpl w:val="617680CE"/>
    <w:lvl w:ilvl="0" w:tplc="9E72E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E97A3C"/>
    <w:multiLevelType w:val="hybridMultilevel"/>
    <w:tmpl w:val="19345F9E"/>
    <w:lvl w:ilvl="0" w:tplc="5C882D1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EB262B"/>
    <w:multiLevelType w:val="hybridMultilevel"/>
    <w:tmpl w:val="D0BAFA42"/>
    <w:lvl w:ilvl="0" w:tplc="8384CD0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8A35AC"/>
    <w:multiLevelType w:val="hybridMultilevel"/>
    <w:tmpl w:val="FD787A90"/>
    <w:lvl w:ilvl="0" w:tplc="66428E7E">
      <w:start w:val="4"/>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49910FF9"/>
    <w:multiLevelType w:val="hybridMultilevel"/>
    <w:tmpl w:val="FBC8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6635AD"/>
    <w:multiLevelType w:val="hybridMultilevel"/>
    <w:tmpl w:val="0B38C2F6"/>
    <w:lvl w:ilvl="0" w:tplc="5A32B45E">
      <w:start w:val="10"/>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1">
    <w:nsid w:val="59BC3960"/>
    <w:multiLevelType w:val="hybridMultilevel"/>
    <w:tmpl w:val="CDEC5C48"/>
    <w:lvl w:ilvl="0" w:tplc="BDE69A28">
      <w:start w:val="3"/>
      <w:numFmt w:val="decimal"/>
      <w:lvlText w:val="%1."/>
      <w:lvlJc w:val="left"/>
      <w:pPr>
        <w:ind w:left="720" w:hanging="360"/>
      </w:pPr>
      <w:rPr>
        <w:rFonts w:hint="default"/>
        <w:spacing w:val="-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287161"/>
    <w:multiLevelType w:val="hybridMultilevel"/>
    <w:tmpl w:val="C82024F8"/>
    <w:lvl w:ilvl="0" w:tplc="3E245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E492BD4"/>
    <w:multiLevelType w:val="multilevel"/>
    <w:tmpl w:val="CA9415E0"/>
    <w:lvl w:ilvl="0">
      <w:start w:val="1"/>
      <w:numFmt w:val="decimal"/>
      <w:lvlText w:val="%1."/>
      <w:lvlJc w:val="left"/>
      <w:pPr>
        <w:ind w:left="1070" w:hanging="360"/>
      </w:pPr>
      <w:rPr>
        <w:b w:val="0"/>
      </w:rPr>
    </w:lvl>
    <w:lvl w:ilvl="1">
      <w:start w:val="1"/>
      <w:numFmt w:val="decimal"/>
      <w:isLgl/>
      <w:lvlText w:val="%1.%2."/>
      <w:lvlJc w:val="left"/>
      <w:pPr>
        <w:ind w:left="178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788B44D8"/>
    <w:multiLevelType w:val="hybridMultilevel"/>
    <w:tmpl w:val="770A3268"/>
    <w:lvl w:ilvl="0" w:tplc="E7F08C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94C33AE"/>
    <w:multiLevelType w:val="hybridMultilevel"/>
    <w:tmpl w:val="15A01D3C"/>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6">
    <w:nsid w:val="799F27EB"/>
    <w:multiLevelType w:val="multilevel"/>
    <w:tmpl w:val="21CCCF6E"/>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3"/>
  </w:num>
  <w:num w:numId="3">
    <w:abstractNumId w:val="14"/>
  </w:num>
  <w:num w:numId="4">
    <w:abstractNumId w:val="9"/>
  </w:num>
  <w:num w:numId="5">
    <w:abstractNumId w:val="12"/>
  </w:num>
  <w:num w:numId="6">
    <w:abstractNumId w:val="2"/>
  </w:num>
  <w:num w:numId="7">
    <w:abstractNumId w:val="3"/>
  </w:num>
  <w:num w:numId="8">
    <w:abstractNumId w:val="16"/>
  </w:num>
  <w:num w:numId="9">
    <w:abstractNumId w:val="15"/>
  </w:num>
  <w:num w:numId="10">
    <w:abstractNumId w:val="6"/>
  </w:num>
  <w:num w:numId="11">
    <w:abstractNumId w:val="11"/>
  </w:num>
  <w:num w:numId="12">
    <w:abstractNumId w:val="4"/>
  </w:num>
  <w:num w:numId="13">
    <w:abstractNumId w:val="7"/>
  </w:num>
  <w:num w:numId="14">
    <w:abstractNumId w:val="8"/>
  </w:num>
  <w:num w:numId="15">
    <w:abstractNumId w:val="10"/>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C6A"/>
    <w:rsid w:val="00122C6A"/>
    <w:rsid w:val="00446412"/>
    <w:rsid w:val="0059783B"/>
    <w:rsid w:val="00647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22C6A"/>
    <w:pPr>
      <w:keepNext/>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2C6A"/>
    <w:rPr>
      <w:rFonts w:ascii="Cambria" w:eastAsia="Times New Roman" w:hAnsi="Cambria" w:cs="Times New Roman"/>
      <w:b/>
      <w:bCs/>
      <w:kern w:val="32"/>
      <w:sz w:val="32"/>
      <w:szCs w:val="32"/>
      <w:lang w:val="x-none" w:eastAsia="ar-SA"/>
    </w:rPr>
  </w:style>
  <w:style w:type="numbering" w:customStyle="1" w:styleId="11">
    <w:name w:val="Нет списка1"/>
    <w:next w:val="a2"/>
    <w:uiPriority w:val="99"/>
    <w:semiHidden/>
    <w:rsid w:val="00122C6A"/>
  </w:style>
  <w:style w:type="paragraph" w:styleId="a3">
    <w:name w:val="Body Text"/>
    <w:basedOn w:val="a"/>
    <w:link w:val="a4"/>
    <w:uiPriority w:val="99"/>
    <w:rsid w:val="00122C6A"/>
    <w:pPr>
      <w:spacing w:after="120"/>
    </w:pPr>
    <w:rPr>
      <w:rFonts w:ascii="Calibri" w:eastAsia="Calibri" w:hAnsi="Calibri" w:cs="Times New Roman"/>
      <w:lang w:val="x-none" w:eastAsia="ar-SA"/>
    </w:rPr>
  </w:style>
  <w:style w:type="character" w:customStyle="1" w:styleId="a4">
    <w:name w:val="Основной текст Знак"/>
    <w:basedOn w:val="a0"/>
    <w:link w:val="a3"/>
    <w:uiPriority w:val="99"/>
    <w:rsid w:val="00122C6A"/>
    <w:rPr>
      <w:rFonts w:ascii="Calibri" w:eastAsia="Calibri" w:hAnsi="Calibri" w:cs="Times New Roman"/>
      <w:lang w:val="x-none" w:eastAsia="ar-SA"/>
    </w:rPr>
  </w:style>
  <w:style w:type="paragraph" w:customStyle="1" w:styleId="ConsNormal">
    <w:name w:val="ConsNormal"/>
    <w:rsid w:val="00122C6A"/>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PlusNormal">
    <w:name w:val="ConsPlusNormal"/>
    <w:rsid w:val="00122C6A"/>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header"/>
    <w:basedOn w:val="a"/>
    <w:link w:val="a6"/>
    <w:uiPriority w:val="99"/>
    <w:rsid w:val="00122C6A"/>
    <w:pPr>
      <w:tabs>
        <w:tab w:val="center" w:pos="4153"/>
        <w:tab w:val="right" w:pos="8306"/>
      </w:tabs>
      <w:spacing w:after="0" w:line="240" w:lineRule="auto"/>
    </w:pPr>
    <w:rPr>
      <w:rFonts w:ascii="Times New Roman" w:eastAsia="Times New Roman" w:hAnsi="Times New Roman" w:cs="Times New Roman"/>
      <w:sz w:val="20"/>
      <w:szCs w:val="20"/>
      <w:lang w:val="x-none" w:eastAsia="ar-SA"/>
    </w:rPr>
  </w:style>
  <w:style w:type="character" w:customStyle="1" w:styleId="a6">
    <w:name w:val="Верхний колонтитул Знак"/>
    <w:basedOn w:val="a0"/>
    <w:link w:val="a5"/>
    <w:uiPriority w:val="99"/>
    <w:rsid w:val="00122C6A"/>
    <w:rPr>
      <w:rFonts w:ascii="Times New Roman" w:eastAsia="Times New Roman" w:hAnsi="Times New Roman" w:cs="Times New Roman"/>
      <w:sz w:val="20"/>
      <w:szCs w:val="20"/>
      <w:lang w:val="x-none" w:eastAsia="ar-SA"/>
    </w:rPr>
  </w:style>
  <w:style w:type="paragraph" w:styleId="a7">
    <w:name w:val="List Paragraph"/>
    <w:basedOn w:val="a"/>
    <w:uiPriority w:val="34"/>
    <w:qFormat/>
    <w:rsid w:val="00122C6A"/>
    <w:pPr>
      <w:spacing w:after="0" w:line="240" w:lineRule="auto"/>
      <w:ind w:left="720"/>
    </w:pPr>
    <w:rPr>
      <w:rFonts w:ascii="Times New Roman" w:eastAsia="Times New Roman" w:hAnsi="Times New Roman" w:cs="Times New Roman"/>
      <w:sz w:val="20"/>
      <w:szCs w:val="20"/>
      <w:lang w:eastAsia="ar-SA"/>
    </w:rPr>
  </w:style>
  <w:style w:type="paragraph" w:styleId="a8">
    <w:name w:val="No Spacing"/>
    <w:qFormat/>
    <w:rsid w:val="00122C6A"/>
    <w:pPr>
      <w:suppressAutoHyphens/>
      <w:spacing w:after="0" w:line="240" w:lineRule="auto"/>
    </w:pPr>
    <w:rPr>
      <w:rFonts w:ascii="Times New Roman" w:eastAsia="Arial" w:hAnsi="Times New Roman" w:cs="Times New Roman"/>
      <w:sz w:val="24"/>
      <w:szCs w:val="24"/>
      <w:lang w:eastAsia="ar-SA"/>
    </w:rPr>
  </w:style>
  <w:style w:type="paragraph" w:styleId="a9">
    <w:name w:val="footer"/>
    <w:basedOn w:val="a"/>
    <w:link w:val="aa"/>
    <w:uiPriority w:val="99"/>
    <w:unhideWhenUsed/>
    <w:rsid w:val="00122C6A"/>
    <w:pPr>
      <w:tabs>
        <w:tab w:val="center" w:pos="4677"/>
        <w:tab w:val="right" w:pos="9355"/>
      </w:tabs>
      <w:spacing w:after="0" w:line="240" w:lineRule="auto"/>
    </w:pPr>
    <w:rPr>
      <w:rFonts w:ascii="Times New Roman" w:eastAsia="Times New Roman" w:hAnsi="Times New Roman" w:cs="Times New Roman"/>
      <w:sz w:val="24"/>
      <w:szCs w:val="24"/>
      <w:lang w:val="x-none" w:eastAsia="ar-SA"/>
    </w:rPr>
  </w:style>
  <w:style w:type="character" w:customStyle="1" w:styleId="aa">
    <w:name w:val="Нижний колонтитул Знак"/>
    <w:basedOn w:val="a0"/>
    <w:link w:val="a9"/>
    <w:uiPriority w:val="99"/>
    <w:rsid w:val="00122C6A"/>
    <w:rPr>
      <w:rFonts w:ascii="Times New Roman" w:eastAsia="Times New Roman" w:hAnsi="Times New Roman" w:cs="Times New Roman"/>
      <w:sz w:val="24"/>
      <w:szCs w:val="24"/>
      <w:lang w:val="x-none" w:eastAsia="ar-SA"/>
    </w:rPr>
  </w:style>
  <w:style w:type="paragraph" w:styleId="ab">
    <w:name w:val="Balloon Text"/>
    <w:basedOn w:val="a"/>
    <w:link w:val="ac"/>
    <w:uiPriority w:val="99"/>
    <w:semiHidden/>
    <w:rsid w:val="00122C6A"/>
    <w:pPr>
      <w:spacing w:after="0" w:line="240" w:lineRule="auto"/>
    </w:pPr>
    <w:rPr>
      <w:rFonts w:ascii="Tahoma" w:eastAsia="Times New Roman" w:hAnsi="Tahoma" w:cs="Times New Roman"/>
      <w:sz w:val="16"/>
      <w:szCs w:val="16"/>
      <w:lang w:val="x-none" w:eastAsia="ar-SA"/>
    </w:rPr>
  </w:style>
  <w:style w:type="character" w:customStyle="1" w:styleId="ac">
    <w:name w:val="Текст выноски Знак"/>
    <w:basedOn w:val="a0"/>
    <w:link w:val="ab"/>
    <w:uiPriority w:val="99"/>
    <w:semiHidden/>
    <w:rsid w:val="00122C6A"/>
    <w:rPr>
      <w:rFonts w:ascii="Tahoma" w:eastAsia="Times New Roman" w:hAnsi="Tahoma" w:cs="Times New Roman"/>
      <w:sz w:val="16"/>
      <w:szCs w:val="16"/>
      <w:lang w:val="x-none" w:eastAsia="ar-SA"/>
    </w:rPr>
  </w:style>
  <w:style w:type="character" w:styleId="ad">
    <w:name w:val="page number"/>
    <w:basedOn w:val="a0"/>
    <w:rsid w:val="00122C6A"/>
  </w:style>
  <w:style w:type="paragraph" w:customStyle="1" w:styleId="Iioaioo">
    <w:name w:val="Ii oaio?o"/>
    <w:basedOn w:val="a"/>
    <w:rsid w:val="00122C6A"/>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e">
    <w:name w:val="Первая строка заголовка"/>
    <w:basedOn w:val="a"/>
    <w:rsid w:val="00122C6A"/>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2">
    <w:name w:val="1"/>
    <w:basedOn w:val="a"/>
    <w:rsid w:val="00122C6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1 без отступа"/>
    <w:basedOn w:val="a"/>
    <w:rsid w:val="00122C6A"/>
    <w:pPr>
      <w:spacing w:after="60" w:line="360" w:lineRule="exact"/>
      <w:jc w:val="both"/>
    </w:pPr>
    <w:rPr>
      <w:rFonts w:ascii="Times New Roman" w:eastAsia="Times New Roman" w:hAnsi="Times New Roman" w:cs="Times New Roman"/>
      <w:sz w:val="28"/>
      <w:szCs w:val="20"/>
      <w:lang w:eastAsia="ru-RU"/>
    </w:rPr>
  </w:style>
  <w:style w:type="paragraph" w:customStyle="1" w:styleId="ConsPlusTitle">
    <w:name w:val="ConsPlusTitle"/>
    <w:rsid w:val="00122C6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Знак Знак Знак"/>
    <w:basedOn w:val="a"/>
    <w:rsid w:val="00122C6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uiPriority w:val="99"/>
    <w:rsid w:val="00122C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0">
    <w:name w:val="Hyperlink"/>
    <w:uiPriority w:val="99"/>
    <w:unhideWhenUsed/>
    <w:rsid w:val="00122C6A"/>
    <w:rPr>
      <w:color w:val="0000FF"/>
      <w:u w:val="single"/>
    </w:rPr>
  </w:style>
  <w:style w:type="table" w:styleId="af1">
    <w:name w:val="Table Grid"/>
    <w:basedOn w:val="a1"/>
    <w:uiPriority w:val="59"/>
    <w:rsid w:val="00122C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unhideWhenUsed/>
    <w:rsid w:val="00122C6A"/>
    <w:pPr>
      <w:spacing w:after="0" w:line="240" w:lineRule="auto"/>
    </w:pPr>
    <w:rPr>
      <w:rFonts w:ascii="Calibri" w:eastAsia="Times New Roman" w:hAnsi="Calibri" w:cs="Times New Roman"/>
      <w:sz w:val="20"/>
      <w:szCs w:val="20"/>
      <w:lang w:val="x-none" w:eastAsia="x-none"/>
    </w:rPr>
  </w:style>
  <w:style w:type="character" w:customStyle="1" w:styleId="af3">
    <w:name w:val="Текст сноски Знак"/>
    <w:basedOn w:val="a0"/>
    <w:link w:val="af2"/>
    <w:uiPriority w:val="99"/>
    <w:rsid w:val="00122C6A"/>
    <w:rPr>
      <w:rFonts w:ascii="Calibri" w:eastAsia="Times New Roman" w:hAnsi="Calibri" w:cs="Times New Roman"/>
      <w:sz w:val="20"/>
      <w:szCs w:val="20"/>
      <w:lang w:val="x-none" w:eastAsia="x-none"/>
    </w:rPr>
  </w:style>
  <w:style w:type="character" w:customStyle="1" w:styleId="pt-a0">
    <w:name w:val="pt-a0"/>
    <w:basedOn w:val="a0"/>
    <w:rsid w:val="00122C6A"/>
  </w:style>
  <w:style w:type="character" w:customStyle="1" w:styleId="pt-a0-000018">
    <w:name w:val="pt-a0-000018"/>
    <w:basedOn w:val="a0"/>
    <w:rsid w:val="00122C6A"/>
  </w:style>
  <w:style w:type="paragraph" w:customStyle="1" w:styleId="ConsPlusCell">
    <w:name w:val="ConsPlusCell"/>
    <w:uiPriority w:val="99"/>
    <w:rsid w:val="00122C6A"/>
    <w:pPr>
      <w:autoSpaceDE w:val="0"/>
      <w:autoSpaceDN w:val="0"/>
      <w:adjustRightInd w:val="0"/>
      <w:spacing w:after="0" w:line="240" w:lineRule="auto"/>
    </w:pPr>
    <w:rPr>
      <w:rFonts w:ascii="Arial" w:eastAsia="Calibri" w:hAnsi="Arial" w:cs="Arial"/>
      <w:sz w:val="20"/>
      <w:szCs w:val="20"/>
    </w:rPr>
  </w:style>
  <w:style w:type="paragraph" w:customStyle="1" w:styleId="formattext">
    <w:name w:val="formattext"/>
    <w:basedOn w:val="a"/>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ВК1"/>
    <w:basedOn w:val="a5"/>
    <w:rsid w:val="00122C6A"/>
    <w:pPr>
      <w:tabs>
        <w:tab w:val="clear" w:pos="4153"/>
        <w:tab w:val="clear" w:pos="8306"/>
        <w:tab w:val="center" w:pos="4703"/>
        <w:tab w:val="right" w:pos="9214"/>
      </w:tabs>
      <w:ind w:right="1418"/>
      <w:jc w:val="center"/>
    </w:pPr>
    <w:rPr>
      <w:b/>
      <w:sz w:val="26"/>
      <w:lang w:eastAsia="ru-RU"/>
    </w:rPr>
  </w:style>
  <w:style w:type="character" w:styleId="af4">
    <w:name w:val="footnote reference"/>
    <w:uiPriority w:val="99"/>
    <w:unhideWhenUsed/>
    <w:rsid w:val="00122C6A"/>
    <w:rPr>
      <w:vertAlign w:val="superscript"/>
    </w:rPr>
  </w:style>
  <w:style w:type="paragraph" w:customStyle="1" w:styleId="docdata">
    <w:name w:val="docdata"/>
    <w:aliases w:val="docy,v5,52356,bqiaagaaeyqcaaagiaiaaappxwaabd3haaaaaaaaaaaaaaaaaaaaaaaaaaaaaaaaaaaaaaaaaaaaaaaaaaaaaaaaaaaaaaaaaaaaaaaaaaaaaaaaaaaaaaaaaaaaaaaaaaaaaaaaaaaaaaaaaaaaaaaaaaaaaaaaaaaaaaaaaaaaaaaaaaaaaaaaaaaaaaaaaaaaaaaaaaaaaaaaaaaaaaaaaaaaaaaaaaaaaaa"/>
    <w:basedOn w:val="a"/>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50">
    <w:name w:val="2350"/>
    <w:aliases w:val="bqiaagaaeyqcaaagiaiaaanzbgaabwcgaaaaaaaaaaaaaaaaaaaaaaaaaaaaaaaaaaaaaaaaaaaaaaaaaaaaaaaaaaaaaaaaaaaaaaaaaaaaaaaaaaaaaaaaaaaaaaaaaaaaaaaaaaaaaaaaaaaaaaaaaaaaaaaaaaaaaaaaaaaaaaaaaaaaaaaaaaaaaaaaaaaaaaaaaaaaaaaaaaaaaaaaaaaaaaaaaaaaaaaa"/>
    <w:basedOn w:val="a0"/>
    <w:rsid w:val="00122C6A"/>
  </w:style>
  <w:style w:type="numbering" w:customStyle="1" w:styleId="110">
    <w:name w:val="Нет списка11"/>
    <w:next w:val="a2"/>
    <w:uiPriority w:val="99"/>
    <w:semiHidden/>
    <w:unhideWhenUsed/>
    <w:rsid w:val="00122C6A"/>
  </w:style>
  <w:style w:type="table" w:customStyle="1" w:styleId="15">
    <w:name w:val="Сетка таблицы1"/>
    <w:basedOn w:val="a1"/>
    <w:next w:val="af1"/>
    <w:rsid w:val="00122C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1"/>
    <w:rsid w:val="00122C6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1"/>
    <w:rsid w:val="00122C6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22C6A"/>
    <w:pPr>
      <w:keepNext/>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2C6A"/>
    <w:rPr>
      <w:rFonts w:ascii="Cambria" w:eastAsia="Times New Roman" w:hAnsi="Cambria" w:cs="Times New Roman"/>
      <w:b/>
      <w:bCs/>
      <w:kern w:val="32"/>
      <w:sz w:val="32"/>
      <w:szCs w:val="32"/>
      <w:lang w:val="x-none" w:eastAsia="ar-SA"/>
    </w:rPr>
  </w:style>
  <w:style w:type="numbering" w:customStyle="1" w:styleId="11">
    <w:name w:val="Нет списка1"/>
    <w:next w:val="a2"/>
    <w:uiPriority w:val="99"/>
    <w:semiHidden/>
    <w:rsid w:val="00122C6A"/>
  </w:style>
  <w:style w:type="paragraph" w:styleId="a3">
    <w:name w:val="Body Text"/>
    <w:basedOn w:val="a"/>
    <w:link w:val="a4"/>
    <w:uiPriority w:val="99"/>
    <w:rsid w:val="00122C6A"/>
    <w:pPr>
      <w:spacing w:after="120"/>
    </w:pPr>
    <w:rPr>
      <w:rFonts w:ascii="Calibri" w:eastAsia="Calibri" w:hAnsi="Calibri" w:cs="Times New Roman"/>
      <w:lang w:val="x-none" w:eastAsia="ar-SA"/>
    </w:rPr>
  </w:style>
  <w:style w:type="character" w:customStyle="1" w:styleId="a4">
    <w:name w:val="Основной текст Знак"/>
    <w:basedOn w:val="a0"/>
    <w:link w:val="a3"/>
    <w:uiPriority w:val="99"/>
    <w:rsid w:val="00122C6A"/>
    <w:rPr>
      <w:rFonts w:ascii="Calibri" w:eastAsia="Calibri" w:hAnsi="Calibri" w:cs="Times New Roman"/>
      <w:lang w:val="x-none" w:eastAsia="ar-SA"/>
    </w:rPr>
  </w:style>
  <w:style w:type="paragraph" w:customStyle="1" w:styleId="ConsNormal">
    <w:name w:val="ConsNormal"/>
    <w:rsid w:val="00122C6A"/>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PlusNormal">
    <w:name w:val="ConsPlusNormal"/>
    <w:rsid w:val="00122C6A"/>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header"/>
    <w:basedOn w:val="a"/>
    <w:link w:val="a6"/>
    <w:uiPriority w:val="99"/>
    <w:rsid w:val="00122C6A"/>
    <w:pPr>
      <w:tabs>
        <w:tab w:val="center" w:pos="4153"/>
        <w:tab w:val="right" w:pos="8306"/>
      </w:tabs>
      <w:spacing w:after="0" w:line="240" w:lineRule="auto"/>
    </w:pPr>
    <w:rPr>
      <w:rFonts w:ascii="Times New Roman" w:eastAsia="Times New Roman" w:hAnsi="Times New Roman" w:cs="Times New Roman"/>
      <w:sz w:val="20"/>
      <w:szCs w:val="20"/>
      <w:lang w:val="x-none" w:eastAsia="ar-SA"/>
    </w:rPr>
  </w:style>
  <w:style w:type="character" w:customStyle="1" w:styleId="a6">
    <w:name w:val="Верхний колонтитул Знак"/>
    <w:basedOn w:val="a0"/>
    <w:link w:val="a5"/>
    <w:uiPriority w:val="99"/>
    <w:rsid w:val="00122C6A"/>
    <w:rPr>
      <w:rFonts w:ascii="Times New Roman" w:eastAsia="Times New Roman" w:hAnsi="Times New Roman" w:cs="Times New Roman"/>
      <w:sz w:val="20"/>
      <w:szCs w:val="20"/>
      <w:lang w:val="x-none" w:eastAsia="ar-SA"/>
    </w:rPr>
  </w:style>
  <w:style w:type="paragraph" w:styleId="a7">
    <w:name w:val="List Paragraph"/>
    <w:basedOn w:val="a"/>
    <w:uiPriority w:val="34"/>
    <w:qFormat/>
    <w:rsid w:val="00122C6A"/>
    <w:pPr>
      <w:spacing w:after="0" w:line="240" w:lineRule="auto"/>
      <w:ind w:left="720"/>
    </w:pPr>
    <w:rPr>
      <w:rFonts w:ascii="Times New Roman" w:eastAsia="Times New Roman" w:hAnsi="Times New Roman" w:cs="Times New Roman"/>
      <w:sz w:val="20"/>
      <w:szCs w:val="20"/>
      <w:lang w:eastAsia="ar-SA"/>
    </w:rPr>
  </w:style>
  <w:style w:type="paragraph" w:styleId="a8">
    <w:name w:val="No Spacing"/>
    <w:qFormat/>
    <w:rsid w:val="00122C6A"/>
    <w:pPr>
      <w:suppressAutoHyphens/>
      <w:spacing w:after="0" w:line="240" w:lineRule="auto"/>
    </w:pPr>
    <w:rPr>
      <w:rFonts w:ascii="Times New Roman" w:eastAsia="Arial" w:hAnsi="Times New Roman" w:cs="Times New Roman"/>
      <w:sz w:val="24"/>
      <w:szCs w:val="24"/>
      <w:lang w:eastAsia="ar-SA"/>
    </w:rPr>
  </w:style>
  <w:style w:type="paragraph" w:styleId="a9">
    <w:name w:val="footer"/>
    <w:basedOn w:val="a"/>
    <w:link w:val="aa"/>
    <w:uiPriority w:val="99"/>
    <w:unhideWhenUsed/>
    <w:rsid w:val="00122C6A"/>
    <w:pPr>
      <w:tabs>
        <w:tab w:val="center" w:pos="4677"/>
        <w:tab w:val="right" w:pos="9355"/>
      </w:tabs>
      <w:spacing w:after="0" w:line="240" w:lineRule="auto"/>
    </w:pPr>
    <w:rPr>
      <w:rFonts w:ascii="Times New Roman" w:eastAsia="Times New Roman" w:hAnsi="Times New Roman" w:cs="Times New Roman"/>
      <w:sz w:val="24"/>
      <w:szCs w:val="24"/>
      <w:lang w:val="x-none" w:eastAsia="ar-SA"/>
    </w:rPr>
  </w:style>
  <w:style w:type="character" w:customStyle="1" w:styleId="aa">
    <w:name w:val="Нижний колонтитул Знак"/>
    <w:basedOn w:val="a0"/>
    <w:link w:val="a9"/>
    <w:uiPriority w:val="99"/>
    <w:rsid w:val="00122C6A"/>
    <w:rPr>
      <w:rFonts w:ascii="Times New Roman" w:eastAsia="Times New Roman" w:hAnsi="Times New Roman" w:cs="Times New Roman"/>
      <w:sz w:val="24"/>
      <w:szCs w:val="24"/>
      <w:lang w:val="x-none" w:eastAsia="ar-SA"/>
    </w:rPr>
  </w:style>
  <w:style w:type="paragraph" w:styleId="ab">
    <w:name w:val="Balloon Text"/>
    <w:basedOn w:val="a"/>
    <w:link w:val="ac"/>
    <w:uiPriority w:val="99"/>
    <w:semiHidden/>
    <w:rsid w:val="00122C6A"/>
    <w:pPr>
      <w:spacing w:after="0" w:line="240" w:lineRule="auto"/>
    </w:pPr>
    <w:rPr>
      <w:rFonts w:ascii="Tahoma" w:eastAsia="Times New Roman" w:hAnsi="Tahoma" w:cs="Times New Roman"/>
      <w:sz w:val="16"/>
      <w:szCs w:val="16"/>
      <w:lang w:val="x-none" w:eastAsia="ar-SA"/>
    </w:rPr>
  </w:style>
  <w:style w:type="character" w:customStyle="1" w:styleId="ac">
    <w:name w:val="Текст выноски Знак"/>
    <w:basedOn w:val="a0"/>
    <w:link w:val="ab"/>
    <w:uiPriority w:val="99"/>
    <w:semiHidden/>
    <w:rsid w:val="00122C6A"/>
    <w:rPr>
      <w:rFonts w:ascii="Tahoma" w:eastAsia="Times New Roman" w:hAnsi="Tahoma" w:cs="Times New Roman"/>
      <w:sz w:val="16"/>
      <w:szCs w:val="16"/>
      <w:lang w:val="x-none" w:eastAsia="ar-SA"/>
    </w:rPr>
  </w:style>
  <w:style w:type="character" w:styleId="ad">
    <w:name w:val="page number"/>
    <w:basedOn w:val="a0"/>
    <w:rsid w:val="00122C6A"/>
  </w:style>
  <w:style w:type="paragraph" w:customStyle="1" w:styleId="Iioaioo">
    <w:name w:val="Ii oaio?o"/>
    <w:basedOn w:val="a"/>
    <w:rsid w:val="00122C6A"/>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e">
    <w:name w:val="Первая строка заголовка"/>
    <w:basedOn w:val="a"/>
    <w:rsid w:val="00122C6A"/>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2">
    <w:name w:val="1"/>
    <w:basedOn w:val="a"/>
    <w:rsid w:val="00122C6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1 без отступа"/>
    <w:basedOn w:val="a"/>
    <w:rsid w:val="00122C6A"/>
    <w:pPr>
      <w:spacing w:after="60" w:line="360" w:lineRule="exact"/>
      <w:jc w:val="both"/>
    </w:pPr>
    <w:rPr>
      <w:rFonts w:ascii="Times New Roman" w:eastAsia="Times New Roman" w:hAnsi="Times New Roman" w:cs="Times New Roman"/>
      <w:sz w:val="28"/>
      <w:szCs w:val="20"/>
      <w:lang w:eastAsia="ru-RU"/>
    </w:rPr>
  </w:style>
  <w:style w:type="paragraph" w:customStyle="1" w:styleId="ConsPlusTitle">
    <w:name w:val="ConsPlusTitle"/>
    <w:rsid w:val="00122C6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Знак Знак Знак"/>
    <w:basedOn w:val="a"/>
    <w:rsid w:val="00122C6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uiPriority w:val="99"/>
    <w:rsid w:val="00122C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0">
    <w:name w:val="Hyperlink"/>
    <w:uiPriority w:val="99"/>
    <w:unhideWhenUsed/>
    <w:rsid w:val="00122C6A"/>
    <w:rPr>
      <w:color w:val="0000FF"/>
      <w:u w:val="single"/>
    </w:rPr>
  </w:style>
  <w:style w:type="table" w:styleId="af1">
    <w:name w:val="Table Grid"/>
    <w:basedOn w:val="a1"/>
    <w:uiPriority w:val="59"/>
    <w:rsid w:val="00122C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unhideWhenUsed/>
    <w:rsid w:val="00122C6A"/>
    <w:pPr>
      <w:spacing w:after="0" w:line="240" w:lineRule="auto"/>
    </w:pPr>
    <w:rPr>
      <w:rFonts w:ascii="Calibri" w:eastAsia="Times New Roman" w:hAnsi="Calibri" w:cs="Times New Roman"/>
      <w:sz w:val="20"/>
      <w:szCs w:val="20"/>
      <w:lang w:val="x-none" w:eastAsia="x-none"/>
    </w:rPr>
  </w:style>
  <w:style w:type="character" w:customStyle="1" w:styleId="af3">
    <w:name w:val="Текст сноски Знак"/>
    <w:basedOn w:val="a0"/>
    <w:link w:val="af2"/>
    <w:uiPriority w:val="99"/>
    <w:rsid w:val="00122C6A"/>
    <w:rPr>
      <w:rFonts w:ascii="Calibri" w:eastAsia="Times New Roman" w:hAnsi="Calibri" w:cs="Times New Roman"/>
      <w:sz w:val="20"/>
      <w:szCs w:val="20"/>
      <w:lang w:val="x-none" w:eastAsia="x-none"/>
    </w:rPr>
  </w:style>
  <w:style w:type="character" w:customStyle="1" w:styleId="pt-a0">
    <w:name w:val="pt-a0"/>
    <w:basedOn w:val="a0"/>
    <w:rsid w:val="00122C6A"/>
  </w:style>
  <w:style w:type="character" w:customStyle="1" w:styleId="pt-a0-000018">
    <w:name w:val="pt-a0-000018"/>
    <w:basedOn w:val="a0"/>
    <w:rsid w:val="00122C6A"/>
  </w:style>
  <w:style w:type="paragraph" w:customStyle="1" w:styleId="ConsPlusCell">
    <w:name w:val="ConsPlusCell"/>
    <w:uiPriority w:val="99"/>
    <w:rsid w:val="00122C6A"/>
    <w:pPr>
      <w:autoSpaceDE w:val="0"/>
      <w:autoSpaceDN w:val="0"/>
      <w:adjustRightInd w:val="0"/>
      <w:spacing w:after="0" w:line="240" w:lineRule="auto"/>
    </w:pPr>
    <w:rPr>
      <w:rFonts w:ascii="Arial" w:eastAsia="Calibri" w:hAnsi="Arial" w:cs="Arial"/>
      <w:sz w:val="20"/>
      <w:szCs w:val="20"/>
    </w:rPr>
  </w:style>
  <w:style w:type="paragraph" w:customStyle="1" w:styleId="formattext">
    <w:name w:val="formattext"/>
    <w:basedOn w:val="a"/>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ВК1"/>
    <w:basedOn w:val="a5"/>
    <w:rsid w:val="00122C6A"/>
    <w:pPr>
      <w:tabs>
        <w:tab w:val="clear" w:pos="4153"/>
        <w:tab w:val="clear" w:pos="8306"/>
        <w:tab w:val="center" w:pos="4703"/>
        <w:tab w:val="right" w:pos="9214"/>
      </w:tabs>
      <w:ind w:right="1418"/>
      <w:jc w:val="center"/>
    </w:pPr>
    <w:rPr>
      <w:b/>
      <w:sz w:val="26"/>
      <w:lang w:eastAsia="ru-RU"/>
    </w:rPr>
  </w:style>
  <w:style w:type="character" w:styleId="af4">
    <w:name w:val="footnote reference"/>
    <w:uiPriority w:val="99"/>
    <w:unhideWhenUsed/>
    <w:rsid w:val="00122C6A"/>
    <w:rPr>
      <w:vertAlign w:val="superscript"/>
    </w:rPr>
  </w:style>
  <w:style w:type="paragraph" w:customStyle="1" w:styleId="docdata">
    <w:name w:val="docdata"/>
    <w:aliases w:val="docy,v5,52356,bqiaagaaeyqcaaagiaiaaappxwaabd3haaaaaaaaaaaaaaaaaaaaaaaaaaaaaaaaaaaaaaaaaaaaaaaaaaaaaaaaaaaaaaaaaaaaaaaaaaaaaaaaaaaaaaaaaaaaaaaaaaaaaaaaaaaaaaaaaaaaaaaaaaaaaaaaaaaaaaaaaaaaaaaaaaaaaaaaaaaaaaaaaaaaaaaaaaaaaaaaaaaaaaaaaaaaaaaaaaaaaaa"/>
    <w:basedOn w:val="a"/>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122C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50">
    <w:name w:val="2350"/>
    <w:aliases w:val="bqiaagaaeyqcaaagiaiaaanzbgaabwcgaaaaaaaaaaaaaaaaaaaaaaaaaaaaaaaaaaaaaaaaaaaaaaaaaaaaaaaaaaaaaaaaaaaaaaaaaaaaaaaaaaaaaaaaaaaaaaaaaaaaaaaaaaaaaaaaaaaaaaaaaaaaaaaaaaaaaaaaaaaaaaaaaaaaaaaaaaaaaaaaaaaaaaaaaaaaaaaaaaaaaaaaaaaaaaaaaaaaaaaa"/>
    <w:basedOn w:val="a0"/>
    <w:rsid w:val="00122C6A"/>
  </w:style>
  <w:style w:type="numbering" w:customStyle="1" w:styleId="110">
    <w:name w:val="Нет списка11"/>
    <w:next w:val="a2"/>
    <w:uiPriority w:val="99"/>
    <w:semiHidden/>
    <w:unhideWhenUsed/>
    <w:rsid w:val="00122C6A"/>
  </w:style>
  <w:style w:type="table" w:customStyle="1" w:styleId="15">
    <w:name w:val="Сетка таблицы1"/>
    <w:basedOn w:val="a1"/>
    <w:next w:val="af1"/>
    <w:rsid w:val="00122C6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1"/>
    <w:rsid w:val="00122C6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1"/>
    <w:rsid w:val="00122C6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1D026-C34C-49FF-AE7E-B2FBAA6B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5346</Words>
  <Characters>30478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OMF1</cp:lastModifiedBy>
  <cp:revision>2</cp:revision>
  <dcterms:created xsi:type="dcterms:W3CDTF">2022-03-10T16:03:00Z</dcterms:created>
  <dcterms:modified xsi:type="dcterms:W3CDTF">2022-03-10T16:03:00Z</dcterms:modified>
</cp:coreProperties>
</file>